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EDITAL CONJUNTO PROEX–PROPP Nº 04/2026</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Edital de apoio a ações de extensão interface com pesquisa</w:t>
      </w:r>
      <w:r w:rsidDel="00000000" w:rsidR="00000000" w:rsidRPr="00000000">
        <w:rPr>
          <w:rtl w:val="0"/>
        </w:rPr>
      </w:r>
    </w:p>
    <w:p w:rsidR="00000000" w:rsidDel="00000000" w:rsidP="00000000" w:rsidRDefault="00000000" w:rsidRPr="00000000" w14:paraId="00000003">
      <w:pPr>
        <w:tabs>
          <w:tab w:val="left" w:leader="none" w:pos="283"/>
        </w:tabs>
        <w:spacing w:before="45" w:lineRule="auto"/>
        <w:ind w:left="283" w:hanging="166"/>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tabs>
          <w:tab w:val="left" w:leader="none" w:pos="283"/>
        </w:tabs>
        <w:spacing w:before="45" w:lineRule="auto"/>
        <w:ind w:left="283" w:hanging="166"/>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Plano de Trabalho</w:t>
      </w:r>
    </w:p>
    <w:p w:rsidR="00000000" w:rsidDel="00000000" w:rsidP="00000000" w:rsidRDefault="00000000" w:rsidRPr="00000000" w14:paraId="00000005">
      <w:pPr>
        <w:tabs>
          <w:tab w:val="left" w:leader="none" w:pos="283"/>
        </w:tabs>
        <w:spacing w:before="45" w:lineRule="auto"/>
        <w:ind w:left="283" w:hanging="166"/>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after="120" w:line="276" w:lineRule="auto"/>
        <w:ind w:left="22" w:right="34" w:firstLine="0"/>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Obs: Os textos em VERMELHO são orientações de preenchimento e </w:t>
      </w:r>
      <w:r w:rsidDel="00000000" w:rsidR="00000000" w:rsidRPr="00000000">
        <w:rPr>
          <w:rFonts w:ascii="Times New Roman" w:cs="Times New Roman" w:eastAsia="Times New Roman" w:hAnsi="Times New Roman"/>
          <w:b w:val="1"/>
          <w:bCs w:val="1"/>
          <w:color w:val="ff0000"/>
          <w:sz w:val="24"/>
          <w:szCs w:val="24"/>
          <w:u w:val="single"/>
          <w:rtl w:val="0"/>
        </w:rPr>
        <w:t xml:space="preserve">DEVERÃO SER DELETADAS</w:t>
      </w:r>
      <w:r w:rsidDel="00000000" w:rsidR="00000000" w:rsidRPr="00000000">
        <w:rPr>
          <w:rFonts w:ascii="Times New Roman" w:cs="Times New Roman" w:eastAsia="Times New Roman" w:hAnsi="Times New Roman"/>
          <w:b w:val="1"/>
          <w:bCs w:val="1"/>
          <w:color w:val="ff0000"/>
          <w:sz w:val="24"/>
          <w:szCs w:val="24"/>
          <w:rtl w:val="0"/>
        </w:rPr>
        <w:t xml:space="preserve">. </w:t>
      </w:r>
      <w:r w:rsidDel="00000000" w:rsidR="00000000" w:rsidRPr="00000000">
        <w:rPr>
          <w:rFonts w:ascii="Times New Roman" w:cs="Times New Roman" w:eastAsia="Times New Roman" w:hAnsi="Times New Roman"/>
          <w:b w:val="1"/>
          <w:bCs w:val="1"/>
          <w:color w:val="1f497d"/>
          <w:sz w:val="24"/>
          <w:szCs w:val="24"/>
          <w:rtl w:val="0"/>
        </w:rPr>
        <w:t xml:space="preserve">Em AZUL, escolhido apenas uma das opções e </w:t>
      </w:r>
      <w:r w:rsidDel="00000000" w:rsidR="00000000" w:rsidRPr="00000000">
        <w:rPr>
          <w:rFonts w:ascii="Times New Roman" w:cs="Times New Roman" w:eastAsia="Times New Roman" w:hAnsi="Times New Roman"/>
          <w:b w:val="1"/>
          <w:bCs w:val="1"/>
          <w:color w:val="1f497d"/>
          <w:sz w:val="24"/>
          <w:szCs w:val="24"/>
          <w:u w:val="single"/>
          <w:rtl w:val="0"/>
        </w:rPr>
        <w:t xml:space="preserve">DELETADAS AS RESTANTES</w:t>
      </w:r>
      <w:r w:rsidDel="00000000" w:rsidR="00000000" w:rsidRPr="00000000">
        <w:rPr>
          <w:rFonts w:ascii="Times New Roman" w:cs="Times New Roman" w:eastAsia="Times New Roman" w:hAnsi="Times New Roman"/>
          <w:b w:val="1"/>
          <w:bCs w:val="1"/>
          <w:color w:val="1f497d"/>
          <w:sz w:val="24"/>
          <w:szCs w:val="24"/>
          <w:rtl w:val="0"/>
        </w:rPr>
        <w:t xml:space="preserve">.</w:t>
      </w:r>
      <w:r w:rsidDel="00000000" w:rsidR="00000000" w:rsidRPr="00000000">
        <w:rPr>
          <w:rtl w:val="0"/>
        </w:rPr>
      </w:r>
    </w:p>
    <w:p w:rsidR="00000000" w:rsidDel="00000000" w:rsidP="00000000" w:rsidRDefault="00000000" w:rsidRPr="00000000" w14:paraId="00000007">
      <w:pPr>
        <w:spacing w:after="120" w:line="276" w:lineRule="auto"/>
        <w:ind w:left="22" w:right="34"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A proposta deverá conter, no máximo, </w:t>
      </w:r>
      <w:r w:rsidDel="00000000" w:rsidR="00000000" w:rsidRPr="00000000">
        <w:rPr>
          <w:rFonts w:ascii="Times New Roman" w:cs="Times New Roman" w:eastAsia="Times New Roman" w:hAnsi="Times New Roman"/>
          <w:b w:val="1"/>
          <w:bCs w:val="1"/>
          <w:color w:val="ff0000"/>
          <w:sz w:val="24"/>
          <w:szCs w:val="24"/>
          <w:rtl w:val="0"/>
        </w:rPr>
        <w:t xml:space="preserve">06 (seis) páginas</w:t>
      </w:r>
      <w:r w:rsidDel="00000000" w:rsidR="00000000" w:rsidRPr="00000000">
        <w:rPr>
          <w:rFonts w:ascii="Times New Roman" w:cs="Times New Roman" w:eastAsia="Times New Roman" w:hAnsi="Times New Roman"/>
          <w:color w:val="ff0000"/>
          <w:sz w:val="24"/>
          <w:szCs w:val="24"/>
          <w:rtl w:val="0"/>
        </w:rPr>
        <w:t xml:space="preserve">, sem contar as referências. O texto deve ser redigido pelo proponente, utilizando espaçamento 1,5, fonte Times New Roman, tamanho 12, e seguir as normas da ABNT para produção de textos científicos.</w:t>
      </w:r>
      <w:r w:rsidDel="00000000" w:rsidR="00000000" w:rsidRPr="00000000">
        <w:rPr>
          <w:rFonts w:ascii="Times New Roman" w:cs="Times New Roman" w:eastAsia="Times New Roman" w:hAnsi="Times New Roman"/>
          <w:b w:val="1"/>
          <w:bCs w:val="1"/>
          <w:color w:val="ff0000"/>
          <w:sz w:val="24"/>
          <w:szCs w:val="24"/>
          <w:u w:val="single"/>
          <w:rtl w:val="0"/>
        </w:rPr>
        <w:t xml:space="preserve"> O Plano de Trabalho NÃO deve conter a identificação do proponente</w:t>
      </w:r>
      <w:r w:rsidDel="00000000" w:rsidR="00000000" w:rsidRPr="00000000">
        <w:rPr>
          <w:rFonts w:ascii="Times New Roman" w:cs="Times New Roman" w:eastAsia="Times New Roman" w:hAnsi="Times New Roman"/>
          <w:color w:val="ff0000"/>
          <w:sz w:val="24"/>
          <w:szCs w:val="24"/>
          <w:rtl w:val="0"/>
        </w:rPr>
        <w:t xml:space="preserve"> da ação de extensão. O conteúdo deve ser claro, fluente e consistente, conforme os tópicos descritos abaixo. </w:t>
      </w:r>
      <w:r w:rsidDel="00000000" w:rsidR="00000000" w:rsidRPr="00000000">
        <w:rPr>
          <w:rFonts w:ascii="Times New Roman" w:cs="Times New Roman" w:eastAsia="Times New Roman" w:hAnsi="Times New Roman"/>
          <w:b w:val="1"/>
          <w:bCs w:val="1"/>
          <w:color w:val="ff0000"/>
          <w:sz w:val="24"/>
          <w:szCs w:val="24"/>
          <w:rtl w:val="0"/>
        </w:rPr>
        <w:t xml:space="preserve">As propostas serão analisadas antes da etapa de avaliação por pares e as que não seguirem este padrão poderão ser desclassificadas</w:t>
      </w:r>
      <w:r w:rsidDel="00000000" w:rsidR="00000000" w:rsidRPr="00000000">
        <w:rPr>
          <w:rFonts w:ascii="Times New Roman" w:cs="Times New Roman" w:eastAsia="Times New Roman" w:hAnsi="Times New Roman"/>
          <w:color w:val="ff0000"/>
          <w:sz w:val="24"/>
          <w:szCs w:val="24"/>
          <w:rtl w:val="0"/>
        </w:rPr>
        <w:t xml:space="preserve">. Os títulos das seções deverão ser mantidos.</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TÍTULO DA AÇÃO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ind w:right="439"/>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ÁREA DE EXTENSÃO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(ver no site da PROEX - </w:t>
      </w:r>
      <w:hyperlink r:id="rId7">
        <w:r w:rsidDel="00000000" w:rsidR="00000000" w:rsidRPr="00000000">
          <w:rPr>
            <w:rFonts w:ascii="Times New Roman" w:cs="Times New Roman" w:eastAsia="Times New Roman" w:hAnsi="Times New Roman"/>
            <w:color w:val="1155cc"/>
            <w:u w:val="single"/>
            <w:rtl w:val="0"/>
          </w:rPr>
          <w:t xml:space="preserve">https://www2.ufjf.br/proex/apresentacao2/areas-tematicas</w:t>
        </w:r>
      </w:hyperlink>
      <w:hyperlink r:id="rId8">
        <w:r w:rsidDel="00000000" w:rsidR="00000000" w:rsidRPr="00000000">
          <w:rPr>
            <w:rFonts w:ascii="Times New Roman" w:cs="Times New Roman" w:eastAsia="Times New Roman" w:hAnsi="Times New Roman"/>
            <w:color w:val="1155cc"/>
            <w:sz w:val="24"/>
            <w:szCs w:val="24"/>
            <w:u w:val="single"/>
            <w:rtl w:val="0"/>
          </w:rPr>
          <w:t xml:space="preserve">/</w:t>
        </w:r>
      </w:hyperlink>
      <w:r w:rsidDel="00000000" w:rsidR="00000000" w:rsidRPr="00000000">
        <w:rPr>
          <w:rFonts w:ascii="Times New Roman" w:cs="Times New Roman" w:eastAsia="Times New Roman" w:hAnsi="Times New Roman"/>
          <w:color w:val="ff0000"/>
          <w:sz w:val="24"/>
          <w:szCs w:val="24"/>
          <w:rtl w:val="0"/>
        </w:rPr>
        <w:t xml:space="preserve"> - a descrição de cada uma. Escolher somente uma das opções abaixo e deletar as outras)</w:t>
      </w:r>
    </w:p>
    <w:p w:rsidR="00000000" w:rsidDel="00000000" w:rsidP="00000000" w:rsidRDefault="00000000" w:rsidRPr="00000000" w14:paraId="0000000C">
      <w:pPr>
        <w:ind w:right="623"/>
        <w:rPr>
          <w:rFonts w:ascii="Times New Roman" w:cs="Times New Roman" w:eastAsia="Times New Roman" w:hAnsi="Times New Roman"/>
          <w:color w:val="1f497d"/>
          <w:sz w:val="24"/>
          <w:szCs w:val="24"/>
        </w:rPr>
      </w:pPr>
      <w:r w:rsidDel="00000000" w:rsidR="00000000" w:rsidRPr="00000000">
        <w:rPr>
          <w:rtl w:val="0"/>
        </w:rPr>
      </w:r>
    </w:p>
    <w:p w:rsidR="00000000" w:rsidDel="00000000" w:rsidP="00000000" w:rsidRDefault="00000000" w:rsidRPr="00000000" w14:paraId="0000000D">
      <w:pPr>
        <w:ind w:right="623"/>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Comunicação </w:t>
      </w:r>
    </w:p>
    <w:p w:rsidR="00000000" w:rsidDel="00000000" w:rsidP="00000000" w:rsidRDefault="00000000" w:rsidRPr="00000000" w14:paraId="0000000E">
      <w:pPr>
        <w:ind w:left="22" w:right="623" w:firstLine="0"/>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Cultura</w:t>
      </w:r>
    </w:p>
    <w:p w:rsidR="00000000" w:rsidDel="00000000" w:rsidP="00000000" w:rsidRDefault="00000000" w:rsidRPr="00000000" w14:paraId="0000000F">
      <w:pPr>
        <w:ind w:left="22" w:firstLine="0"/>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Direitos Humanos e Justiça</w:t>
      </w:r>
    </w:p>
    <w:p w:rsidR="00000000" w:rsidDel="00000000" w:rsidP="00000000" w:rsidRDefault="00000000" w:rsidRPr="00000000" w14:paraId="00000010">
      <w:pPr>
        <w:ind w:left="22" w:firstLine="0"/>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Educação</w:t>
      </w:r>
    </w:p>
    <w:p w:rsidR="00000000" w:rsidDel="00000000" w:rsidP="00000000" w:rsidRDefault="00000000" w:rsidRPr="00000000" w14:paraId="00000011">
      <w:pPr>
        <w:ind w:left="22" w:firstLine="0"/>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Meio Ambiente </w:t>
      </w:r>
    </w:p>
    <w:p w:rsidR="00000000" w:rsidDel="00000000" w:rsidP="00000000" w:rsidRDefault="00000000" w:rsidRPr="00000000" w14:paraId="00000012">
      <w:pPr>
        <w:ind w:left="22" w:firstLine="0"/>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Saúde</w:t>
      </w:r>
    </w:p>
    <w:p w:rsidR="00000000" w:rsidDel="00000000" w:rsidP="00000000" w:rsidRDefault="00000000" w:rsidRPr="00000000" w14:paraId="00000013">
      <w:pPr>
        <w:ind w:left="22" w:right="1438" w:firstLine="0"/>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Tecnologia e Produção </w:t>
      </w:r>
    </w:p>
    <w:p w:rsidR="00000000" w:rsidDel="00000000" w:rsidP="00000000" w:rsidRDefault="00000000" w:rsidRPr="00000000" w14:paraId="00000014">
      <w:pPr>
        <w:spacing w:after="120" w:lineRule="auto"/>
        <w:ind w:left="22" w:right="1438" w:firstLine="0"/>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Trabalho</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16">
      <w:pPr>
        <w:spacing w:line="240" w:lineRule="auto"/>
        <w:ind w:left="2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LINHA EXTENSÃO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(ver no site da PROEX - </w:t>
      </w:r>
      <w:hyperlink r:id="rId9">
        <w:r w:rsidDel="00000000" w:rsidR="00000000" w:rsidRPr="00000000">
          <w:rPr>
            <w:rFonts w:ascii="Times New Roman" w:cs="Times New Roman" w:eastAsia="Times New Roman" w:hAnsi="Times New Roman"/>
            <w:color w:val="1155cc"/>
            <w:sz w:val="24"/>
            <w:szCs w:val="24"/>
            <w:u w:val="single"/>
            <w:rtl w:val="0"/>
          </w:rPr>
          <w:t xml:space="preserve">https://www2.ufjf.br/proex/apresentacao2/linhas-de-extensao/</w:t>
        </w:r>
      </w:hyperlink>
      <w:r w:rsidDel="00000000" w:rsidR="00000000" w:rsidRPr="00000000">
        <w:rPr>
          <w:rFonts w:ascii="Times New Roman" w:cs="Times New Roman" w:eastAsia="Times New Roman" w:hAnsi="Times New Roman"/>
          <w:color w:val="ff0000"/>
          <w:sz w:val="24"/>
          <w:szCs w:val="24"/>
          <w:rtl w:val="0"/>
        </w:rPr>
        <w:t xml:space="preserve"> - a descrição de cada uma. Escolher somente uma das opções abaixo e deletar as outras)</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89"/>
          <w:tab w:val="left" w:leader="none" w:pos="2444"/>
        </w:tabs>
        <w:spacing w:after="0" w:before="0" w:line="240" w:lineRule="auto"/>
        <w:ind w:left="720" w:right="40" w:hanging="360"/>
        <w:jc w:val="both"/>
        <w:rPr>
          <w:rFonts w:ascii="Times New Roman" w:cs="Times New Roman" w:eastAsia="Times New Roman" w:hAnsi="Times New Roman"/>
          <w:color w:val="1f497d"/>
          <w:sz w:val="24"/>
          <w:szCs w:val="24"/>
        </w:rPr>
        <w:sectPr>
          <w:headerReference r:id="rId10" w:type="default"/>
          <w:footerReference r:id="rId11" w:type="default"/>
          <w:pgSz w:h="16840" w:w="11900" w:orient="portrait"/>
          <w:pgMar w:bottom="568" w:top="1660" w:left="851" w:right="985" w:header="460" w:footer="196"/>
          <w:pgNumType w:start="1"/>
        </w:sect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89"/>
          <w:tab w:val="left" w:leader="none" w:pos="2444"/>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Alfabetização, leitura e escrita</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Artes cênicas </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Artes integradas </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Artes plásticas </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Artes visuais</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332"/>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Comunicação estratégica </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332"/>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Desenvolvimento de produtos</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807"/>
          <w:tab w:val="left" w:leader="none" w:pos="2442"/>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Desenvolvimento Regional </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807"/>
          <w:tab w:val="left" w:leader="none" w:pos="2442"/>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Desenvolvimento</w:t>
        <w:tab/>
        <w:t xml:space="preserve">rural e questão agrária </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807"/>
          <w:tab w:val="left" w:leader="none" w:pos="2442"/>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Desenvolvimento tecnológico</w:t>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01"/>
          <w:tab w:val="left" w:leader="none" w:pos="2435"/>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Desenvolvimento Urbano </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01"/>
          <w:tab w:val="left" w:leader="none" w:pos="2435"/>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Direitos individuais e coletivos</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07"/>
          <w:tab w:val="left" w:leader="none" w:pos="2436"/>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Divulgação Científica e Tecnológica</w:t>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Educação Profissional </w:t>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Empreendedorismo </w:t>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Emprego e renda </w:t>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Endemias e epidemias </w:t>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Espaço de ciência </w:t>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Esporte e lazer </w:t>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Estilismo</w:t>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Fármacos e medicamentos </w:t>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Formação de Professores </w:t>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Gestão do Trabalho </w:t>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Gestão informacional </w:t>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Gestão institucional </w:t>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Gestão pública</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Grupos sociais vulneráveis </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Infância e adolescência </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Inovação tecnológica </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Jornalismo</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Jovens e adultos </w:t>
      </w:r>
    </w:p>
    <w:p w:rsidR="00000000" w:rsidDel="00000000" w:rsidP="00000000" w:rsidRDefault="00000000" w:rsidRPr="00000000" w14:paraId="0000003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Línguas estrangeiras</w:t>
      </w:r>
    </w:p>
    <w:p w:rsidR="00000000" w:rsidDel="00000000" w:rsidP="00000000" w:rsidRDefault="00000000" w:rsidRPr="00000000" w14:paraId="000000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50"/>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Metodologia e estratégias de ensino/aprendizagem </w:t>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50"/>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Métodos estatísticos aplicados à gestão</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50"/>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Mídias </w:t>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Mídias-artes </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Música</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Organização da sociedade civil e movimentos sociais e populares</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Patrimônio cultural, histórico e natural</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Pessoa Idosa</w:t>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438"/>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Pessoas com deficiências, incapacidades e necessidades especiais</w:t>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438"/>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Propriedade intelectual e patente</w:t>
      </w:r>
    </w:p>
    <w:p w:rsidR="00000000" w:rsidDel="00000000" w:rsidP="00000000" w:rsidRDefault="00000000" w:rsidRPr="00000000" w14:paraId="000000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Questões ambientais </w:t>
      </w:r>
    </w:p>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Recursos hídricos </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Resíduos sólidos </w:t>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Saúde animal</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Saúde da família</w:t>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1"/>
          <w:tab w:val="left" w:leader="none" w:pos="1273"/>
          <w:tab w:val="left" w:leader="none" w:pos="2332"/>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Saúde e proteção no trabalho</w:t>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Saúde humana</w:t>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00"/>
          <w:tab w:val="left" w:leader="none" w:pos="2433"/>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Segurança alimentar e nutricional</w:t>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00"/>
          <w:tab w:val="left" w:leader="none" w:pos="2433"/>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Segurança pública e defesa social</w:t>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92"/>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Tecnologia da informação</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92"/>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Temas específicos</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92"/>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Desenvolvimento humano </w:t>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92"/>
        </w:tabs>
        <w:spacing w:after="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Turismo</w:t>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94"/>
          <w:tab w:val="left" w:leader="none" w:pos="1431"/>
          <w:tab w:val="left" w:leader="none" w:pos="2443"/>
        </w:tabs>
        <w:spacing w:after="120" w:before="0" w:line="240" w:lineRule="auto"/>
        <w:ind w:left="566.9291338582678" w:right="40" w:hanging="354.3307086614175"/>
        <w:rPr>
          <w:rFonts w:ascii="Times New Roman" w:cs="Times New Roman" w:eastAsia="Times New Roman" w:hAnsi="Times New Roman"/>
          <w:i w:val="0"/>
          <w:iCs w:val="0"/>
          <w:smallCaps w:val="0"/>
          <w:strike w:val="0"/>
          <w:color w:val="1f497d"/>
          <w:sz w:val="20"/>
          <w:szCs w:val="20"/>
          <w:shd w:fill="auto" w:val="clear"/>
          <w:vertAlign w:val="baseline"/>
        </w:rPr>
        <w:sectPr>
          <w:type w:val="continuous"/>
          <w:pgSz w:h="16840" w:w="11900" w:orient="portrait"/>
          <w:pgMar w:bottom="568" w:top="1660" w:left="851" w:right="985" w:header="460" w:footer="196"/>
          <w:cols w:equalWidth="0" w:num="3" w:sep="1">
            <w:col w:space="153.07086614173232" w:w="3254.44"/>
            <w:col w:space="153.07086614173232" w:w="3254.44"/>
            <w:col w:space="0" w:w="3254.44"/>
          </w:cols>
        </w:sectPr>
      </w:pPr>
      <w:r w:rsidDel="00000000" w:rsidR="00000000" w:rsidRPr="00000000">
        <w:rPr>
          <w:rFonts w:ascii="Times New Roman" w:cs="Times New Roman" w:eastAsia="Times New Roman" w:hAnsi="Times New Roman"/>
          <w:i w:val="0"/>
          <w:iCs w:val="0"/>
          <w:smallCaps w:val="0"/>
          <w:strike w:val="0"/>
          <w:color w:val="1f497d"/>
          <w:sz w:val="20"/>
          <w:szCs w:val="20"/>
          <w:u w:val="none"/>
          <w:shd w:fill="auto" w:val="clear"/>
          <w:vertAlign w:val="baseline"/>
          <w:rtl w:val="0"/>
        </w:rPr>
        <w:t xml:space="preserve">Uso de drogas e dependência química</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CAMPUS DO PROPONENTE DA AÇÃO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pStyle w:val="Heading1"/>
        <w:spacing w:after="12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UNIDADE ACADÊMICA DO PROPONENTE DA AÇÃO:</w:t>
      </w:r>
    </w:p>
    <w:p w:rsidR="00000000" w:rsidDel="00000000" w:rsidP="00000000" w:rsidRDefault="00000000" w:rsidRPr="00000000" w14:paraId="00000054">
      <w:pPr>
        <w:spacing w:after="120" w:line="360" w:lineRule="auto"/>
        <w:ind w:left="22" w:right="14"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BAIRRO ONDE SERÁ DESENVOLVIDA A AÇÃO DE EXTENSÃO:</w:t>
      </w:r>
    </w:p>
    <w:p w:rsidR="00000000" w:rsidDel="00000000" w:rsidP="00000000" w:rsidRDefault="00000000" w:rsidRPr="00000000" w14:paraId="00000055">
      <w:pPr>
        <w:spacing w:after="120" w:line="360" w:lineRule="auto"/>
        <w:ind w:left="22" w:right="14"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CIDADE ONDE SERÁ DESENVOLVIDA A AÇÃO DE EXTENSÃO:</w:t>
      </w:r>
    </w:p>
    <w:p w:rsidR="00000000" w:rsidDel="00000000" w:rsidP="00000000" w:rsidRDefault="00000000" w:rsidRPr="00000000" w14:paraId="00000056">
      <w:pPr>
        <w:spacing w:after="120" w:line="240" w:lineRule="auto"/>
        <w:ind w:left="22" w:right="17.007874015748712" w:firstLine="0"/>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EQUIPAMENTO DE EXTENSÃO: </w:t>
      </w:r>
      <w:r w:rsidDel="00000000" w:rsidR="00000000" w:rsidRPr="00000000">
        <w:rPr>
          <w:rFonts w:ascii="Times New Roman" w:cs="Times New Roman" w:eastAsia="Times New Roman" w:hAnsi="Times New Roman"/>
          <w:color w:val="ff0000"/>
          <w:sz w:val="24"/>
          <w:szCs w:val="24"/>
          <w:rtl w:val="0"/>
        </w:rPr>
        <w:t xml:space="preserve">(se aplicável, caso haja algum desenvolvimento de ação utilizando as dependências do Centro de Ciências e Jd. Botânico) </w:t>
      </w:r>
    </w:p>
    <w:p w:rsidR="00000000" w:rsidDel="00000000" w:rsidP="00000000" w:rsidRDefault="00000000" w:rsidRPr="00000000" w14:paraId="00000057">
      <w:pPr>
        <w:spacing w:after="120" w:line="240" w:lineRule="auto"/>
        <w:ind w:left="22" w:right="42"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DIVULGAÇÃO DAS AÇÕES PROPOSTAS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planejamento de publicização das ações realizadas para a comunidade interna e externa.</w:t>
      </w:r>
    </w:p>
    <w:p w:rsidR="00000000" w:rsidDel="00000000" w:rsidP="00000000" w:rsidRDefault="00000000" w:rsidRPr="00000000" w14:paraId="00000058">
      <w:pPr>
        <w:spacing w:after="120" w:line="240" w:lineRule="auto"/>
        <w:ind w:left="22" w:right="42"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PROPOSTA TEM AÇÃO EM ESCOLA PÚBLICA? (  ) SIM</w:t>
        <w:tab/>
        <w:t xml:space="preserve"> (  ) NÃO</w:t>
      </w:r>
    </w:p>
    <w:p w:rsidR="00000000" w:rsidDel="00000000" w:rsidP="00000000" w:rsidRDefault="00000000" w:rsidRPr="00000000" w14:paraId="00000059">
      <w:pPr>
        <w:spacing w:after="120" w:line="240" w:lineRule="auto"/>
        <w:ind w:left="22" w:righ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PROFESSORES DA REDE PÚBLICA ATENDIDOS EM ATIVIDADES DE EXTENSÃO: </w:t>
      </w:r>
      <w:r w:rsidDel="00000000" w:rsidR="00000000" w:rsidRPr="00000000">
        <w:rPr>
          <w:rFonts w:ascii="Times New Roman" w:cs="Times New Roman" w:eastAsia="Times New Roman" w:hAnsi="Times New Roman"/>
          <w:color w:val="ff0000"/>
          <w:sz w:val="24"/>
          <w:szCs w:val="24"/>
          <w:rtl w:val="0"/>
        </w:rPr>
        <w:t xml:space="preserve">(apenas quantidade numérica. ex.: 400)</w:t>
      </w: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PARCEIROS EXTERNOS: </w:t>
      </w:r>
      <w:r w:rsidDel="00000000" w:rsidR="00000000" w:rsidRPr="00000000">
        <w:rPr>
          <w:rFonts w:ascii="Times New Roman" w:cs="Times New Roman" w:eastAsia="Times New Roman" w:hAnsi="Times New Roman"/>
          <w:color w:val="ff0000"/>
          <w:sz w:val="24"/>
          <w:szCs w:val="24"/>
          <w:rtl w:val="0"/>
        </w:rPr>
        <w:t xml:space="preserve">(nome e caracterização, se aplicável)</w:t>
      </w: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120" w:line="240" w:lineRule="auto"/>
        <w:ind w:left="2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OBJETIVOS SUSTENTÁVEIS DA ONU </w:t>
      </w:r>
      <w:r w:rsidDel="00000000" w:rsidR="00000000" w:rsidRPr="00000000">
        <w:rPr>
          <w:rFonts w:ascii="Times New Roman" w:cs="Times New Roman" w:eastAsia="Times New Roman" w:hAnsi="Times New Roman"/>
          <w:color w:val="ff0000"/>
          <w:sz w:val="24"/>
          <w:szCs w:val="24"/>
          <w:rtl w:val="0"/>
        </w:rPr>
        <w:t xml:space="preserve">(Deixar APENAS as que se relacionam ao projeto. Deletar as demais)</w:t>
      </w: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33" w:hanging="360"/>
        <w:jc w:val="left"/>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Fome Zero e Agricultura Sustentável: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Acabar com a fome, alcançar a segurança alimentar e melhorar a nutrição.</w:t>
      </w: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37" w:hanging="360"/>
        <w:jc w:val="left"/>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Erradicação da Pobreza: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Acabar com a pobreza em todas as suas formas e em todos os lugares.</w:t>
      </w: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1"/>
        </w:tabs>
        <w:spacing w:after="0" w:before="0" w:line="276" w:lineRule="auto"/>
        <w:ind w:left="741" w:right="0" w:hanging="359"/>
        <w:jc w:val="left"/>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Saúde e Bem-Estar: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Garantir o bem-estar para todos em todas as idades.</w:t>
      </w: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48" w:hanging="360"/>
        <w:jc w:val="left"/>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Educação de Qualidade: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Assegurar a educação inclusiva e equitativa e promover oportunidades de aprendizagem ao longo da vida para todos.</w:t>
      </w: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40" w:hanging="360"/>
        <w:jc w:val="left"/>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Igualdade de Gênero: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Alcançar a igualdade de gênero e empoderar todas as mulheres e meninas.</w:t>
      </w: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47" w:hanging="360"/>
        <w:jc w:val="left"/>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Água Potável e Saneamento: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Garantir a disponibilidade e gestão sustentável da água e saneamento para todos.</w:t>
      </w: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38" w:hanging="360"/>
        <w:jc w:val="left"/>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Energia Acessível e Limpa: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Garantir o acesso à energia confiável, sustentável e moderna para todos.</w:t>
      </w: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44" w:hanging="360"/>
        <w:jc w:val="left"/>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Trabalho Decente e Crescimento Econômico: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Promover o crescimento econômico inclusivo, sustentável e o trabalho decente para todos.</w:t>
      </w: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44" w:hanging="360"/>
        <w:jc w:val="left"/>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Indústria, Inovação e Infraestrutura: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Construir infraestruturas resilientes, promover a industrialização inclusiva e sustentável e fomentar a inovação.</w:t>
      </w: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1"/>
        </w:tabs>
        <w:spacing w:after="0" w:before="0" w:line="276" w:lineRule="auto"/>
        <w:ind w:left="741" w:right="0" w:hanging="359"/>
        <w:jc w:val="both"/>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Redução das Desigualdades: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Reduzir a desigualdade dentro dos países e entre eles.</w:t>
      </w: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0"/>
          <w:tab w:val="left" w:leader="none" w:pos="742"/>
        </w:tabs>
        <w:spacing w:after="0" w:before="0" w:line="276" w:lineRule="auto"/>
        <w:ind w:left="742" w:right="40" w:hanging="360"/>
        <w:jc w:val="both"/>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Cidades e Comunidades Sustentáveis: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Tornar as cidades e comunidades mais inclusivas, seguras, resilientes e sustentáveis.</w:t>
      </w: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44" w:hanging="360"/>
        <w:jc w:val="both"/>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Consumo e Produção Responsáveis: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Garantir padrões de consumo e produção sustentáveis.</w:t>
      </w: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40" w:hanging="360"/>
        <w:jc w:val="both"/>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Ação Contra a Mudança Global do Clima: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Tomar medidas urgentes para combater as alterações climáticas e os seus impactos.</w:t>
      </w: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40" w:hanging="360"/>
        <w:jc w:val="both"/>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Vida na Água: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Conservar e usar de forma sustentável os oceanos, mares e recursos marinhos.</w:t>
      </w: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45" w:hanging="360"/>
        <w:jc w:val="both"/>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Vida Terrestre: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Proteger, restaurar e promover o uso sustentável dos ecossistemas terrestres, gerir de forma sustentável as florestas, combater a desertificação, e deter e reverter a degradação dos solos e a perda de biodiversidade.</w:t>
      </w: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45" w:hanging="360"/>
        <w:jc w:val="both"/>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Paz, Justiça e Instituições Eficazes: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Promover sociedades pacíficas e inclusivas, proporcionar acesso à justiça e construir instituições eficazes e responsáveis.</w:t>
      </w: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34" w:hanging="360"/>
        <w:jc w:val="both"/>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Parcerias e Meios de Implementação: </w:t>
      </w:r>
      <w:r w:rsidDel="00000000" w:rsidR="00000000" w:rsidRPr="00000000">
        <w:rPr>
          <w:rFonts w:ascii="Times New Roman" w:cs="Times New Roman" w:eastAsia="Times New Roman" w:hAnsi="Times New Roman"/>
          <w:i w:val="0"/>
          <w:iCs w:val="0"/>
          <w:smallCaps w:val="0"/>
          <w:strike w:val="0"/>
          <w:color w:val="4f81bd"/>
          <w:u w:val="none"/>
          <w:shd w:fill="auto" w:val="clear"/>
          <w:vertAlign w:val="baseline"/>
          <w:rtl w:val="0"/>
        </w:rPr>
        <w:t xml:space="preserve">Fortalecer os meios de implementação e revitalizar a parceria global para o desenvolvimento sustentável.</w:t>
      </w:r>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2"/>
        </w:tabs>
        <w:spacing w:after="0" w:before="0" w:line="276" w:lineRule="auto"/>
        <w:ind w:left="742" w:right="34" w:hanging="360"/>
        <w:jc w:val="both"/>
        <w:rPr>
          <w:rFonts w:ascii="Times New Roman" w:cs="Times New Roman" w:eastAsia="Times New Roman" w:hAnsi="Times New Roman"/>
          <w:b w:val="1"/>
          <w:bCs w:val="1"/>
          <w:i w:val="0"/>
          <w:iCs w:val="0"/>
          <w:smallCaps w:val="0"/>
          <w:strike w:val="0"/>
          <w:color w:val="4f81bd"/>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u w:val="none"/>
          <w:shd w:fill="auto" w:val="clear"/>
          <w:vertAlign w:val="baseline"/>
          <w:rtl w:val="0"/>
        </w:rPr>
        <w:t xml:space="preserve">Igualdade Étnico-racial: </w:t>
      </w:r>
      <w:r w:rsidDel="00000000" w:rsidR="00000000" w:rsidRPr="00000000">
        <w:rPr>
          <w:rFonts w:ascii="Times New Roman" w:cs="Times New Roman" w:eastAsia="Times New Roman" w:hAnsi="Times New Roman"/>
          <w:i w:val="0"/>
          <w:iCs w:val="0"/>
          <w:smallCaps w:val="0"/>
          <w:strike w:val="0"/>
          <w:color w:val="4f81bd"/>
          <w:highlight w:val="white"/>
          <w:u w:val="none"/>
          <w:vertAlign w:val="baseline"/>
          <w:rtl w:val="0"/>
        </w:rPr>
        <w:t xml:space="preserve">Combater o racismo estrutural e a discriminação contra povos indígenas e afrodescendentes, promovendo inclusão social, econômica e política, além de garantir acesso à justiça e segurança</w:t>
      </w: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DESCRIÇÃO DA PROPOSTA</w:t>
      </w:r>
    </w:p>
    <w:p w:rsidR="00000000" w:rsidDel="00000000" w:rsidP="00000000" w:rsidRDefault="00000000" w:rsidRPr="00000000" w14:paraId="00000071">
      <w:pPr>
        <w:spacing w:after="120" w:line="360" w:lineRule="auto"/>
        <w:ind w:left="22" w:right="35"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spacing w:after="120" w:line="276" w:lineRule="auto"/>
        <w:ind w:left="22" w:right="35"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Quesito 0 - CARACTERIZAÇÃO ENQUANTO PROPOSTAS QUE ARTICULEM, DE FORMA INDISSOCIÁVEL, AÇÕES DE EXTENSÃO UNIVERSITÁRIA E ATIVIDADES DE PESQUISA:  </w:t>
      </w:r>
      <w:r w:rsidDel="00000000" w:rsidR="00000000" w:rsidRPr="00000000">
        <w:rPr>
          <w:rFonts w:ascii="Times New Roman" w:cs="Times New Roman" w:eastAsia="Times New Roman" w:hAnsi="Times New Roman"/>
          <w:color w:val="ff0000"/>
          <w:sz w:val="24"/>
          <w:szCs w:val="24"/>
          <w:rtl w:val="0"/>
        </w:rPr>
        <w:t xml:space="preserve">Este item </w:t>
      </w:r>
      <w:r w:rsidDel="00000000" w:rsidR="00000000" w:rsidRPr="00000000">
        <w:rPr>
          <w:rFonts w:ascii="Times New Roman" w:cs="Times New Roman" w:eastAsia="Times New Roman" w:hAnsi="Times New Roman"/>
          <w:b w:val="1"/>
          <w:bCs w:val="1"/>
          <w:color w:val="ff0000"/>
          <w:sz w:val="24"/>
          <w:szCs w:val="24"/>
          <w:rtl w:val="0"/>
        </w:rPr>
        <w:t xml:space="preserve">não</w:t>
      </w:r>
      <w:r w:rsidDel="00000000" w:rsidR="00000000" w:rsidRPr="00000000">
        <w:rPr>
          <w:rFonts w:ascii="Times New Roman" w:cs="Times New Roman" w:eastAsia="Times New Roman" w:hAnsi="Times New Roman"/>
          <w:color w:val="ff0000"/>
          <w:sz w:val="24"/>
          <w:szCs w:val="24"/>
          <w:rtl w:val="0"/>
        </w:rPr>
        <w:t xml:space="preserve"> tem pontuação específica, e é de caráter </w:t>
      </w:r>
      <w:r w:rsidDel="00000000" w:rsidR="00000000" w:rsidRPr="00000000">
        <w:rPr>
          <w:rFonts w:ascii="Times New Roman" w:cs="Times New Roman" w:eastAsia="Times New Roman" w:hAnsi="Times New Roman"/>
          <w:b w:val="1"/>
          <w:bCs w:val="1"/>
          <w:color w:val="ff0000"/>
          <w:sz w:val="24"/>
          <w:szCs w:val="24"/>
          <w:rtl w:val="0"/>
        </w:rPr>
        <w:t xml:space="preserve">eliminatório</w:t>
      </w:r>
      <w:r w:rsidDel="00000000" w:rsidR="00000000" w:rsidRPr="00000000">
        <w:rPr>
          <w:rFonts w:ascii="Times New Roman" w:cs="Times New Roman" w:eastAsia="Times New Roman" w:hAnsi="Times New Roman"/>
          <w:color w:val="ff0000"/>
          <w:sz w:val="24"/>
          <w:szCs w:val="24"/>
          <w:rtl w:val="0"/>
        </w:rPr>
        <w:t xml:space="preserve">, devendo a proposta apresentar características das cinco diretrizes destacadas no texto abaixo. </w:t>
      </w:r>
      <w:r w:rsidDel="00000000" w:rsidR="00000000" w:rsidRPr="00000000">
        <w:rPr>
          <w:rFonts w:ascii="Times New Roman" w:cs="Times New Roman" w:eastAsia="Times New Roman" w:hAnsi="Times New Roman"/>
          <w:b w:val="1"/>
          <w:bCs w:val="1"/>
          <w:color w:val="ff0000"/>
          <w:sz w:val="24"/>
          <w:szCs w:val="24"/>
          <w:rtl w:val="0"/>
        </w:rPr>
        <w:t xml:space="preserve">Destacar</w:t>
      </w:r>
      <w:r w:rsidDel="00000000" w:rsidR="00000000" w:rsidRPr="00000000">
        <w:rPr>
          <w:rFonts w:ascii="Times New Roman" w:cs="Times New Roman" w:eastAsia="Times New Roman" w:hAnsi="Times New Roman"/>
          <w:color w:val="ff0000"/>
          <w:sz w:val="24"/>
          <w:szCs w:val="24"/>
          <w:rtl w:val="0"/>
        </w:rPr>
        <w:t xml:space="preserve"> neste item o porque a ação se enquadra como extensão, conforme as 5 diretrizes da extensão universitária que são: a) Interação Dialógica, focada na troca de saberes entre a universidade e a sociedade; b) Interdisciplinaridade e Interprofissionalidade, que integram diversas áreas do conhecimento e profissões para soluções abrangentes; c) Indissociabilidade Ensino-Pesquisa-Extensão, ligando as atividades para um aprendizado contínuo; d) Impacto na Formação do Estudante, que proporciona experiência prática e formação cidadã aos estudantes; e Impacto e e) Transformação Social, visando gerar mudanças positivas nas comunidades. Além disso, deverão demonstrar de maneira explícita, a relação entre a intervenção extensionista, a produção de dados empíricos e a investigação científica associada.</w:t>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276"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RESUMO:</w:t>
      </w:r>
      <w:r w:rsidDel="00000000" w:rsidR="00000000" w:rsidRPr="00000000">
        <w:rPr>
          <w:rFonts w:ascii="Times New Roman" w:cs="Times New Roman" w:eastAsia="Times New Roman" w:hAnsi="Times New Roman"/>
          <w:color w:val="ff0000"/>
          <w:sz w:val="24"/>
          <w:szCs w:val="24"/>
          <w:rtl w:val="0"/>
        </w:rPr>
        <w:t xml:space="preserve"> Elaborar um resumo com no máximo 300 palavras, contendo descrição do problema social; caracterização do público-alvo; metodologia da ação extensionista. pergunta de pesquisa claramente formulada; delineamento metodológico; estratégia de produção e análise de dados e descrição da forma como a pesquisa qualificará a ação extensionista.</w:t>
      </w:r>
    </w:p>
    <w:p w:rsidR="00000000" w:rsidDel="00000000" w:rsidP="00000000" w:rsidRDefault="00000000" w:rsidRPr="00000000" w14:paraId="000000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QUESITOS DE AVALIAÇÃO QUANTITATIVA</w:t>
      </w:r>
      <w:r w:rsidDel="00000000" w:rsidR="00000000" w:rsidRPr="00000000">
        <w:rPr>
          <w:rFonts w:ascii="Times New Roman" w:cs="Times New Roman" w:eastAsia="Times New Roman" w:hAnsi="Times New Roman"/>
          <w:sz w:val="24"/>
          <w:szCs w:val="24"/>
          <w:rtl w:val="0"/>
        </w:rPr>
        <w:t xml:space="preserve"> (máximo de 100 pontos)</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 – </w:t>
      </w:r>
      <w:r w:rsidDel="00000000" w:rsidR="00000000" w:rsidRPr="00000000">
        <w:rPr>
          <w:rFonts w:ascii="Times New Roman" w:cs="Times New Roman" w:eastAsia="Times New Roman" w:hAnsi="Times New Roman"/>
          <w:b w:val="1"/>
          <w:bCs w:val="1"/>
          <w:sz w:val="24"/>
          <w:szCs w:val="24"/>
          <w:u w:val="single"/>
          <w:rtl w:val="0"/>
        </w:rPr>
        <w:t xml:space="preserve">EIXO DE EXTENSÃO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(máximo de 30 pontos)</w:t>
      </w:r>
    </w:p>
    <w:p w:rsidR="00000000" w:rsidDel="00000000" w:rsidP="00000000" w:rsidRDefault="00000000" w:rsidRPr="00000000" w14:paraId="0000007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A) DESCRIÇÃO DO PROBLEMA SOCIAL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Deve descrever, de forma clara e contextualizada, a situação de vulnerabilidade, desigualdade ou necessidade identificada na comunidade, demonstrando sua relevância e urgência. É fundamental apresentar dados objetivos (quantitativos ou qualitativos) que comprovem a existência do problema, bem como sua relação com o contexto local, regional ou nacional. A descrição deve evidenciar por que a universidade e a comunidade precisam atuar conjuntamente sobre essa questão, destacando os impactos negativos atuais e as consequências de sua permanência.</w:t>
      </w:r>
    </w:p>
    <w:p w:rsidR="00000000" w:rsidDel="00000000" w:rsidP="00000000" w:rsidRDefault="00000000" w:rsidRPr="00000000" w14:paraId="0000007B">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br w:type="textWrapping"/>
      </w:r>
      <w:r w:rsidDel="00000000" w:rsidR="00000000" w:rsidRPr="00000000">
        <w:rPr>
          <w:rFonts w:ascii="Times New Roman" w:cs="Times New Roman" w:eastAsia="Times New Roman" w:hAnsi="Times New Roman"/>
          <w:b w:val="1"/>
          <w:bCs w:val="1"/>
          <w:sz w:val="24"/>
          <w:szCs w:val="24"/>
          <w:rtl w:val="0"/>
        </w:rPr>
        <w:t xml:space="preserve">B) CARACTERIZAÇÃO DO PÚBLICO-ALVO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Caracterizar detalhadamente os sujeitos que serão diretamente beneficiados pela ação extensionista, contemplando aspectos socioeconômicos (faixa etária, gênero, escolaridade, renda, ocupação), culturais (etnia, identidades, práticas culturais), territoriais (localização, acesso a serviços) e políticos (organização comunitária, participação social). É importante justificar a escolha desse público, demonstrando sua relação direta com o problema social descrito e explicitando critérios de inclusão, quando pertinente.</w:t>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C) METODOLOGIA DA AÇÃO EXTENSIONISTA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Descrever o passo a passo operacional da intervenção, detalhando as atividades que serão realizadas, sua sequência lógica, os recursos necessários (materiais, humanos, físicos) e a periodicidade de execução. A metodologia deve estar claramente articulada com o problema social e com o público-alvo, demonstrando coerência entre os meios e os fins propostos. Recomenda-se indicar abordagens ou referenciais metodológicos que fundamentam a prática extensionista, como pesquisa-ação, educação popular, metodologias participativas, entre outros.</w:t>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D) ESTRATÉGIA DE PARTICIPAÇÃO DA COMUNIDADE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Explicitar como os beneficiários e demais atores sociais estarão envolvidos em todas as fases do projeto, desde o diagnóstico até a avaliação final. É necessário descrever os mecanismos de escuta ativa, diálogo e corresponsabilidade que garantirão que a comunidade não seja mera receptora da ação, mas protagonista do processo. Recomenda-se citar instâncias participativas previstas (ex.: reuniões comunitárias, comitês gestores, grupos de referência, consultas) e como os saberes locais serão valorizados e integrados ao desenvolvimento do projeto.</w:t>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II – </w:t>
      </w:r>
      <w:r w:rsidDel="00000000" w:rsidR="00000000" w:rsidRPr="00000000">
        <w:rPr>
          <w:rFonts w:ascii="Times New Roman" w:cs="Times New Roman" w:eastAsia="Times New Roman" w:hAnsi="Times New Roman"/>
          <w:b w:val="1"/>
          <w:bCs w:val="1"/>
          <w:sz w:val="24"/>
          <w:szCs w:val="24"/>
          <w:u w:val="single"/>
          <w:rtl w:val="0"/>
        </w:rPr>
        <w:t xml:space="preserve">EIXO DE PESQUISA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(máximo de 25 pontos)</w:t>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A) PERGUNTA DE PESQUISA CLARAMENTE FORMULADA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Formular uma pergunta central que oriente toda a investigação, redigida em tom interrogativo, clara, objetiva e delimitada. A pergunta deve expressar a relação entre as variáveis ou categorias de análise e ser diretamente derivada do problema social identificado na extensão. Recomenda-se que seja factível de ser respondida com os recursos e o tempo disponíveis, e que demonstra relevância científica e social.</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sz w:val="24"/>
          <w:szCs w:val="24"/>
          <w:rtl w:val="0"/>
        </w:rPr>
        <w:t xml:space="preserve">B) HIPÓTESE(S)</w:t>
      </w:r>
      <w:r w:rsidDel="00000000" w:rsidR="00000000" w:rsidRPr="00000000">
        <w:rPr>
          <w:rFonts w:ascii="Times New Roman" w:cs="Times New Roman" w:eastAsia="Times New Roman" w:hAnsi="Times New Roman"/>
          <w:sz w:val="24"/>
          <w:szCs w:val="24"/>
          <w:rtl w:val="0"/>
        </w:rPr>
        <w:t xml:space="preserve"> (quando aplicável): </w:t>
      </w:r>
      <w:r w:rsidDel="00000000" w:rsidR="00000000" w:rsidRPr="00000000">
        <w:rPr>
          <w:rFonts w:ascii="Times New Roman" w:cs="Times New Roman" w:eastAsia="Times New Roman" w:hAnsi="Times New Roman"/>
          <w:color w:val="ff0000"/>
          <w:sz w:val="24"/>
          <w:szCs w:val="24"/>
          <w:rtl w:val="0"/>
        </w:rPr>
        <w:t xml:space="preserve">Quando pertinente, apresentar hipóteses como respostas provisórias à pergunta de pesquisa, formuladas de maneira clara e testável. As hipóteses devem expressar relações esperadas entre variáveis (em pesquisas quantitativas) ou proposições interpretativas (em pesquisas qualitativas), demonstrando coerência com o referencial teórico adotado. </w:t>
      </w: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 DELINEAMENTO METODOLÓGICO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Descrever o desenho geral da pesquisa, especificando sua natureza (qualitativa, quantitativa ou mista), seu alcance temporal e seu nível de profundidade (exploratório, descritivo ou explicativo). É fundamental explicitar o universo e a amostra (ou os critérios de seleção dos participantes), os locais de realização e o recorte temporal da coleta de dados. O delineamento deve demonstrar coerência com a pergunta de pesquisa e com as condições concretas de execução do projeto.</w:t>
      </w: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sz w:val="24"/>
          <w:szCs w:val="24"/>
          <w:rtl w:val="0"/>
        </w:rPr>
        <w:t xml:space="preserve">D) ESTRATÉGIA DE PRODUÇÃO DE DADOS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descrever detalhadamente as técnicas e os instrumentos que serão utilizados para produzir os dados empíricos, tais como questionários, roteiros de entrevista, grupos focais, observação participante, análise documental, entre outros. Para cada instrumento, deve indicar sua origem (construção própria ou adaptação de instrumentos validados), os procedimentos de aplicação e os cuidados éticos adotados (TCLE, sigilo, anonimato).</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sz w:val="24"/>
          <w:szCs w:val="24"/>
          <w:rtl w:val="0"/>
        </w:rPr>
        <w:t xml:space="preserve">E) ESTRATÉGIA DE ANÁLISE DOS DADOS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explicitar como os dados produzidos serão processados e interpretados, especificando as técnicas de análise conforme a natureza dos dados: análise estatística (descritiva ou inferencial) para dados quantitativos, ou análise de conteúdo, análise de discurso ou hermenêutica para dados qualitativos. É importante descrever como os resultados serão organizados para responder à pergunta de pesquisa, garantindo a validade e a fidedignidade das interpretações.</w:t>
      </w: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sz w:val="24"/>
          <w:szCs w:val="24"/>
          <w:rtl w:val="0"/>
        </w:rPr>
        <w:t xml:space="preserve">F) REFERENCIAL TEÓRICO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Apresentar o conjunto de autores, conceitos e categorias analíticas que fundamentaram teoricamente a pesquisa, articulando-os com o problema social e a ação extensionista. Pode ser em modo texto, e não necessita estar nas normas da ABNT.</w:t>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III – </w:t>
      </w:r>
      <w:r w:rsidDel="00000000" w:rsidR="00000000" w:rsidRPr="00000000">
        <w:rPr>
          <w:rFonts w:ascii="Times New Roman" w:cs="Times New Roman" w:eastAsia="Times New Roman" w:hAnsi="Times New Roman"/>
          <w:b w:val="1"/>
          <w:bCs w:val="1"/>
          <w:sz w:val="24"/>
          <w:szCs w:val="24"/>
          <w:u w:val="single"/>
          <w:rtl w:val="0"/>
        </w:rPr>
        <w:t xml:space="preserve">INTEGRAÇÃO EXTENSÃO–PESQUISA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(máximo de 25 pontos)</w:t>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A) DESCRIÇÃO DA FORMA COMO A EXTENSÃO PRODUZIRÁ DADOS PARA A PESQUISA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Explicitar quais instrumentos de coleta (questionários, entrevistas, grupos focais etc.), momentos de aplicação, forma de sistematização dos dados, cuidados éticos (TCLE, Comitê de Ética) auxiliarão na pesquisa.</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B) DESCRIÇÃO DA FORMA COMO A PESQUISA QUALIFICARÁ A AÇÃO EXTENSIONISTA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Explicitar o referencial teórico que orienta a ação, uso dos dados parciais para ajustes contínuos, indicadores de impacto social mensuráveis, evidência da indissociabilidade entre pesquisa e extensão.</w:t>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IV – </w:t>
      </w:r>
      <w:r w:rsidDel="00000000" w:rsidR="00000000" w:rsidRPr="00000000">
        <w:rPr>
          <w:rFonts w:ascii="Times New Roman" w:cs="Times New Roman" w:eastAsia="Times New Roman" w:hAnsi="Times New Roman"/>
          <w:b w:val="1"/>
          <w:bCs w:val="1"/>
          <w:sz w:val="24"/>
          <w:szCs w:val="24"/>
          <w:u w:val="single"/>
          <w:rtl w:val="0"/>
        </w:rPr>
        <w:t xml:space="preserve">VIABILIDADE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(até 10 pontos)</w:t>
      </w:r>
    </w:p>
    <w:p w:rsidR="00000000" w:rsidDel="00000000" w:rsidP="00000000" w:rsidRDefault="00000000" w:rsidRPr="00000000" w14:paraId="00000095">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Descrever o </w:t>
      </w:r>
      <w:r w:rsidDel="00000000" w:rsidR="00000000" w:rsidRPr="00000000">
        <w:rPr>
          <w:rFonts w:ascii="Times New Roman" w:cs="Times New Roman" w:eastAsia="Times New Roman" w:hAnsi="Times New Roman"/>
          <w:b w:val="1"/>
          <w:bCs w:val="1"/>
          <w:color w:val="ff0000"/>
          <w:sz w:val="24"/>
          <w:szCs w:val="24"/>
          <w:rtl w:val="0"/>
        </w:rPr>
        <w:t xml:space="preserve">CRONOGRAMA </w:t>
      </w:r>
      <w:r w:rsidDel="00000000" w:rsidR="00000000" w:rsidRPr="00000000">
        <w:rPr>
          <w:rFonts w:ascii="Times New Roman" w:cs="Times New Roman" w:eastAsia="Times New Roman" w:hAnsi="Times New Roman"/>
          <w:color w:val="ff0000"/>
          <w:sz w:val="24"/>
          <w:szCs w:val="24"/>
          <w:rtl w:val="0"/>
        </w:rPr>
        <w:t xml:space="preserve">do projeto. A pontuação será dada pela relação do mesmo com o restante da proposta.</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V – </w:t>
      </w:r>
      <w:r w:rsidDel="00000000" w:rsidR="00000000" w:rsidRPr="00000000">
        <w:rPr>
          <w:rFonts w:ascii="Times New Roman" w:cs="Times New Roman" w:eastAsia="Times New Roman" w:hAnsi="Times New Roman"/>
          <w:b w:val="1"/>
          <w:bCs w:val="1"/>
          <w:color w:val="000000"/>
          <w:sz w:val="24"/>
          <w:szCs w:val="24"/>
          <w:u w:val="single"/>
          <w:rtl w:val="0"/>
        </w:rPr>
        <w:t xml:space="preserve">AÇÕES AFIRMATIVAS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9">
      <w:pPr>
        <w:widowControl w:val="1"/>
        <w:numPr>
          <w:ilvl w:val="0"/>
          <w:numId w:val="3"/>
        </w:numPr>
        <w:pBdr>
          <w:top w:space="0" w:sz="0" w:val="nil"/>
          <w:left w:space="0" w:sz="0" w:val="nil"/>
          <w:bottom w:space="0" w:sz="0" w:val="nil"/>
          <w:right w:space="0" w:sz="0" w:val="nil"/>
          <w:between w:space="0" w:sz="0" w:val="nil"/>
        </w:pBdr>
        <w:spacing w:line="278.00000000000006" w:lineRule="auto"/>
        <w:ind w:left="708.6614173228345"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coordenação do projeto por docente ingressante por ações afirmativas: (5 pontos)</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08.6614173228345" w:right="0" w:hanging="283.4645669291337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 SIM   (   ) </w:t>
      </w:r>
      <w:r w:rsidDel="00000000" w:rsidR="00000000" w:rsidRPr="00000000">
        <w:rPr>
          <w:rFonts w:ascii="Times New Roman" w:cs="Times New Roman" w:eastAsia="Times New Roman" w:hAnsi="Times New Roman"/>
          <w:sz w:val="24"/>
          <w:szCs w:val="24"/>
          <w:rtl w:val="0"/>
        </w:rPr>
        <w:t xml:space="preserve">NÃO</w:t>
      </w:r>
      <w:r w:rsidDel="00000000" w:rsidR="00000000" w:rsidRPr="00000000">
        <w:rPr>
          <w:rtl w:val="0"/>
        </w:rPr>
      </w:r>
    </w:p>
    <w:p w:rsidR="00000000" w:rsidDel="00000000" w:rsidP="00000000" w:rsidRDefault="00000000" w:rsidRPr="00000000" w14:paraId="0000009B">
      <w:pPr>
        <w:widowControl w:val="1"/>
        <w:numPr>
          <w:ilvl w:val="0"/>
          <w:numId w:val="3"/>
        </w:numPr>
        <w:pBdr>
          <w:top w:space="0" w:sz="0" w:val="nil"/>
          <w:left w:space="0" w:sz="0" w:val="nil"/>
          <w:bottom w:space="0" w:sz="0" w:val="nil"/>
          <w:right w:space="0" w:sz="0" w:val="nil"/>
          <w:between w:space="0" w:sz="0" w:val="nil"/>
        </w:pBdr>
        <w:ind w:left="708.661417322834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coordenadora do projeto ser mulher: (5 pontos)</w:t>
      </w:r>
      <w:r w:rsidDel="00000000" w:rsidR="00000000" w:rsidRPr="00000000">
        <w:rPr>
          <w:rtl w:val="0"/>
        </w:rPr>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pacing w:after="160" w:line="278.00000000000006" w:lineRule="auto"/>
        <w:ind w:left="708.6614173228345" w:hanging="283.46456692913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SIM   (   ) NÃO</w:t>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REFERÊNCIAS </w:t>
      </w:r>
      <w:r w:rsidDel="00000000" w:rsidR="00000000" w:rsidRPr="00000000">
        <w:rPr>
          <w:rFonts w:ascii="Times New Roman" w:cs="Times New Roman" w:eastAsia="Times New Roman" w:hAnsi="Times New Roman"/>
          <w:color w:val="ff0000"/>
          <w:sz w:val="24"/>
          <w:szCs w:val="24"/>
          <w:rtl w:val="0"/>
        </w:rPr>
        <w:t xml:space="preserve">- As referências não contabilizam no total das seis páginas máximas do projeto. Usar normas da ABNT.</w:t>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tl w:val="0"/>
        </w:rPr>
      </w:r>
    </w:p>
    <w:sectPr>
      <w:type w:val="continuous"/>
      <w:pgSz w:h="16840" w:w="11900" w:orient="portrait"/>
      <w:pgMar w:bottom="568" w:top="1660" w:left="851" w:right="985" w:header="460" w:footer="19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-168591</wp:posOffset>
              </wp:positionH>
              <wp:positionV relativeFrom="paragraph">
                <wp:posOffset>-135580</wp:posOffset>
              </wp:positionV>
              <wp:extent cx="408305" cy="148590"/>
              <wp:effectExtent b="0" l="0" r="0" t="0"/>
              <wp:wrapNone/>
              <wp:docPr id="2" name=""/>
              <a:graphic>
                <a:graphicData uri="http://schemas.microsoft.com/office/word/2010/wordprocessingShape">
                  <wps:wsp>
                    <wps:cNvSpPr/>
                    <wps:cNvPr id="3" name="Shape 3"/>
                    <wps:spPr>
                      <a:xfrm>
                        <a:off x="5146610" y="3710468"/>
                        <a:ext cx="398780" cy="139065"/>
                      </a:xfrm>
                      <a:prstGeom prst="rect">
                        <a:avLst/>
                      </a:prstGeom>
                      <a:noFill/>
                      <a:ln>
                        <a:noFill/>
                      </a:ln>
                    </wps:spPr>
                    <wps:txbx>
                      <w:txbxContent>
                        <w:p w:rsidR="00000000" w:rsidDel="00000000" w:rsidP="00000000" w:rsidRDefault="00000000" w:rsidRPr="00000000">
                          <w:pPr>
                            <w:spacing w:after="0" w:before="13.999999761581421" w:line="240"/>
                            <w:ind w:left="2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Página:</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-168591</wp:posOffset>
              </wp:positionH>
              <wp:positionV relativeFrom="paragraph">
                <wp:posOffset>-135580</wp:posOffset>
              </wp:positionV>
              <wp:extent cx="408305" cy="14859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408305" cy="1485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362014</wp:posOffset>
              </wp:positionH>
              <wp:positionV relativeFrom="paragraph">
                <wp:posOffset>-135580</wp:posOffset>
              </wp:positionV>
              <wp:extent cx="353060" cy="148590"/>
              <wp:effectExtent b="0" l="0" r="0" t="0"/>
              <wp:wrapNone/>
              <wp:docPr id="1" name=""/>
              <a:graphic>
                <a:graphicData uri="http://schemas.microsoft.com/office/word/2010/wordprocessingShape">
                  <wps:wsp>
                    <wps:cNvSpPr/>
                    <wps:cNvPr id="2" name="Shape 2"/>
                    <wps:spPr>
                      <a:xfrm>
                        <a:off x="5174233" y="3710468"/>
                        <a:ext cx="343535" cy="139065"/>
                      </a:xfrm>
                      <a:prstGeom prst="rect">
                        <a:avLst/>
                      </a:prstGeom>
                      <a:noFill/>
                      <a:ln>
                        <a:noFill/>
                      </a:ln>
                    </wps:spPr>
                    <wps:txbx>
                      <w:txbxContent>
                        <w:p w:rsidR="00000000" w:rsidDel="00000000" w:rsidP="00000000" w:rsidRDefault="00000000" w:rsidRPr="00000000">
                          <w:pPr>
                            <w:spacing w:after="0" w:before="13.999999761581421" w:line="240"/>
                            <w:ind w:left="6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1 de 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362014</wp:posOffset>
              </wp:positionH>
              <wp:positionV relativeFrom="paragraph">
                <wp:posOffset>-135580</wp:posOffset>
              </wp:positionV>
              <wp:extent cx="353060" cy="14859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53060" cy="14859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252"/>
        <w:tab w:val="right" w:leader="none" w:pos="8504"/>
      </w:tabs>
      <w:jc w:val="both"/>
      <w:rPr>
        <w:color w:val="000000"/>
      </w:rPr>
    </w:pPr>
    <w:r w:rsidDel="00000000" w:rsidR="00000000" w:rsidRPr="00000000">
      <w:rPr>
        <w:color w:val="000000"/>
      </w:rPr>
      <w:drawing>
        <wp:inline distB="0" distT="0" distL="0" distR="0">
          <wp:extent cx="1746041" cy="561797"/>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746041" cy="561797"/>
                  </a:xfrm>
                  <a:prstGeom prst="rect"/>
                  <a:ln/>
                </pic:spPr>
              </pic:pic>
            </a:graphicData>
          </a:graphic>
        </wp:inline>
      </w:drawing>
    </w:r>
    <w:r w:rsidDel="00000000" w:rsidR="00000000" w:rsidRPr="00000000">
      <w:rPr>
        <w:color w:val="000000"/>
        <w:rtl w:val="0"/>
      </w:rPr>
      <w:t xml:space="preserve">   </w:t>
    </w:r>
    <w:r w:rsidDel="00000000" w:rsidR="00000000" w:rsidRPr="00000000">
      <w:rPr>
        <w:rtl w:val="0"/>
      </w:rPr>
      <w:t xml:space="preserve">                   </w:t>
    </w:r>
    <w:r w:rsidDel="00000000" w:rsidR="00000000" w:rsidRPr="00000000">
      <w:rPr>
        <w:color w:val="000000"/>
        <w:rtl w:val="0"/>
      </w:rPr>
      <w:t xml:space="preserve">   </w:t>
      <w:tab/>
      <w:t xml:space="preserve">                                          </w:t>
    </w:r>
    <w:r w:rsidDel="00000000" w:rsidR="00000000" w:rsidRPr="00000000">
      <w:rPr>
        <w:color w:val="000000"/>
      </w:rPr>
      <w:drawing>
        <wp:inline distB="0" distT="0" distL="0" distR="0">
          <wp:extent cx="1965723" cy="558258"/>
          <wp:effectExtent b="0" l="0" r="0" t="0"/>
          <wp:docPr id="5" name="image1.png"/>
          <a:graphic>
            <a:graphicData uri="http://schemas.openxmlformats.org/drawingml/2006/picture">
              <pic:pic>
                <pic:nvPicPr>
                  <pic:cNvPr id="0" name="image1.png"/>
                  <pic:cNvPicPr preferRelativeResize="0"/>
                </pic:nvPicPr>
                <pic:blipFill>
                  <a:blip r:embed="rId2"/>
                  <a:srcRect b="12115" l="3038" r="3104" t="12938"/>
                  <a:stretch>
                    <a:fillRect/>
                  </a:stretch>
                </pic:blipFill>
                <pic:spPr>
                  <a:xfrm>
                    <a:off x="0" y="0"/>
                    <a:ext cx="1965723" cy="558258"/>
                  </a:xfrm>
                  <a:prstGeom prst="rect"/>
                  <a:ln/>
                </pic:spPr>
              </pic:pic>
            </a:graphicData>
          </a:graphic>
        </wp:inline>
      </w:drawing>
    </w:r>
    <w:r w:rsidDel="00000000" w:rsidR="00000000" w:rsidRPr="00000000">
      <w:rPr>
        <w:color w:val="00000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-19044</wp:posOffset>
              </wp:positionH>
              <wp:positionV relativeFrom="paragraph">
                <wp:posOffset>519432</wp:posOffset>
              </wp:positionV>
              <wp:extent cx="6261100" cy="54610"/>
              <wp:effectExtent b="0" l="0" r="0" t="0"/>
              <wp:wrapNone/>
              <wp:docPr id="3" name=""/>
              <a:graphic>
                <a:graphicData uri="http://schemas.microsoft.com/office/word/2010/wordprocessingShape">
                  <wps:wsp>
                    <wps:cNvCnPr/>
                    <wps:spPr>
                      <a:xfrm flipH="1" rot="10800000">
                        <a:off x="2234500" y="3771745"/>
                        <a:ext cx="6223000" cy="1651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-19044</wp:posOffset>
              </wp:positionH>
              <wp:positionV relativeFrom="paragraph">
                <wp:posOffset>519432</wp:posOffset>
              </wp:positionV>
              <wp:extent cx="6261100" cy="54610"/>
              <wp:effectExtent b="0" l="0" r="0" t="0"/>
              <wp:wrapNone/>
              <wp:docPr id="3"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6261100" cy="54610"/>
                      </a:xfrm>
                      <a:prstGeom prst="rect"/>
                      <a:ln/>
                    </pic:spPr>
                  </pic:pic>
                </a:graphicData>
              </a:graphic>
            </wp:anchor>
          </w:drawing>
        </mc:Fallback>
      </mc:AlternateConten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43" w:hanging="360"/>
      </w:pPr>
      <w:rPr/>
    </w:lvl>
    <w:lvl w:ilvl="1">
      <w:start w:val="0"/>
      <w:numFmt w:val="bullet"/>
      <w:lvlText w:val="•"/>
      <w:lvlJc w:val="left"/>
      <w:pPr>
        <w:ind w:left="1574" w:hanging="360"/>
      </w:pPr>
      <w:rPr/>
    </w:lvl>
    <w:lvl w:ilvl="2">
      <w:start w:val="0"/>
      <w:numFmt w:val="bullet"/>
      <w:lvlText w:val="•"/>
      <w:lvlJc w:val="left"/>
      <w:pPr>
        <w:ind w:left="2408" w:hanging="360"/>
      </w:pPr>
      <w:rPr/>
    </w:lvl>
    <w:lvl w:ilvl="3">
      <w:start w:val="0"/>
      <w:numFmt w:val="bullet"/>
      <w:lvlText w:val="•"/>
      <w:lvlJc w:val="left"/>
      <w:pPr>
        <w:ind w:left="3243" w:hanging="360"/>
      </w:pPr>
      <w:rPr/>
    </w:lvl>
    <w:lvl w:ilvl="4">
      <w:start w:val="0"/>
      <w:numFmt w:val="bullet"/>
      <w:lvlText w:val="•"/>
      <w:lvlJc w:val="left"/>
      <w:pPr>
        <w:ind w:left="4077" w:hanging="360"/>
      </w:pPr>
      <w:rPr/>
    </w:lvl>
    <w:lvl w:ilvl="5">
      <w:start w:val="0"/>
      <w:numFmt w:val="bullet"/>
      <w:lvlText w:val="•"/>
      <w:lvlJc w:val="left"/>
      <w:pPr>
        <w:ind w:left="4912" w:hanging="360"/>
      </w:pPr>
      <w:rPr/>
    </w:lvl>
    <w:lvl w:ilvl="6">
      <w:start w:val="0"/>
      <w:numFmt w:val="bullet"/>
      <w:lvlText w:val="•"/>
      <w:lvlJc w:val="left"/>
      <w:pPr>
        <w:ind w:left="5746" w:hanging="360"/>
      </w:pPr>
      <w:rPr/>
    </w:lvl>
    <w:lvl w:ilvl="7">
      <w:start w:val="0"/>
      <w:numFmt w:val="bullet"/>
      <w:lvlText w:val="•"/>
      <w:lvlJc w:val="left"/>
      <w:pPr>
        <w:ind w:left="6581" w:hanging="360"/>
      </w:pPr>
      <w:rPr/>
    </w:lvl>
    <w:lvl w:ilvl="8">
      <w:start w:val="0"/>
      <w:numFmt w:val="bullet"/>
      <w:lvlText w:val="•"/>
      <w:lvlJc w:val="left"/>
      <w:pPr>
        <w:ind w:left="7415" w:hanging="360"/>
      </w:pPr>
      <w:rPr/>
    </w:lvl>
  </w:abstractNum>
  <w:abstractNum w:abstractNumId="3">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17"/>
    </w:pPr>
    <w:rPr>
      <w:rFonts w:ascii="Arial" w:cs="Arial" w:eastAsia="Arial" w:hAnsi="Arial"/>
      <w:b w:val="1"/>
      <w:b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72" w:lineRule="auto"/>
      <w:ind w:left="307"/>
    </w:pP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2.ufjf.br/proex/apresentacao2/linhas-de-extensa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2.ufjf.br/proex/apresentacao2/areas-tematicas/" TargetMode="External"/><Relationship Id="rId8" Type="http://schemas.openxmlformats.org/officeDocument/2006/relationships/hyperlink" Target="https://www2.ufjf.br/proex/apresentacao2/areas-tematica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WW6ihoXLdqfCbguTte9rol4D/Q==">CgMxLjA4AHIhMXltaTAySVZQV2dDeFR3Z3FPNTBldElpZFpZOVc1N0ww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2026-06-17T00:00:00Z</vt:lpwstr>
  </property>
  <property fmtid="{D5CDD505-2E9C-101B-9397-08002B2CF9AE}" pid="4" name="Creator">
    <vt:lpwstr>JasperReports (repFormularioProjeto)</vt:lpwstr>
  </property>
  <property fmtid="{D5CDD505-2E9C-101B-9397-08002B2CF9AE}" pid="5" name="LastSaved">
    <vt:lpwstr>2026-06-24T00:00:00Z</vt:lpwstr>
  </property>
  <property fmtid="{D5CDD505-2E9C-101B-9397-08002B2CF9AE}" pid="6" name="Producer">
    <vt:lpwstr>iText 2.1.7 by 1T3XT</vt:lpwstr>
  </property>
</Properties>
</file>