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171"/>
        <w:jc w:val="center"/>
      </w:pPr>
      <w:r>
        <w:rPr/>
        <w:t>ANEXO</w:t>
      </w:r>
      <w:r>
        <w:rPr>
          <w:spacing w:val="-12"/>
        </w:rPr>
        <w:t> </w:t>
      </w:r>
      <w:r>
        <w:rPr/>
        <w:t>I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CRITÉRIOS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AVALIAÇÃO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CURRÍCULO</w:t>
      </w:r>
    </w:p>
    <w:p>
      <w:pPr>
        <w:pStyle w:val="Heading1"/>
      </w:pPr>
      <w:r>
        <w:rPr/>
        <w:t>BAREMA</w:t>
      </w:r>
      <w:r>
        <w:rPr>
          <w:spacing w:val="-2"/>
        </w:rPr>
        <w:t> </w:t>
      </w:r>
      <w:r>
        <w:rPr/>
        <w:t>(60</w:t>
      </w:r>
      <w:r>
        <w:rPr>
          <w:spacing w:val="-2"/>
        </w:rPr>
        <w:t> </w:t>
      </w:r>
      <w:r>
        <w:rPr/>
        <w:t>PONTOS)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spacing w:line="240" w:lineRule="auto" w:before="168" w:after="0"/>
        <w:rPr>
          <w:b/>
          <w:sz w:val="20"/>
        </w:rPr>
      </w:pPr>
    </w:p>
    <w:tbl>
      <w:tblPr>
        <w:tblW w:w="0" w:type="auto"/>
        <w:jc w:val="left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0"/>
        <w:gridCol w:w="3120"/>
        <w:gridCol w:w="3140"/>
        <w:gridCol w:w="100"/>
      </w:tblGrid>
      <w:tr>
        <w:trPr>
          <w:trHeight w:val="419" w:hRule="atLeast"/>
        </w:trPr>
        <w:tc>
          <w:tcPr>
            <w:tcW w:w="5240" w:type="dxa"/>
          </w:tcPr>
          <w:p>
            <w:pPr>
              <w:pStyle w:val="TableParagraph"/>
              <w:spacing w:before="11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ITENS</w:t>
            </w:r>
          </w:p>
        </w:tc>
        <w:tc>
          <w:tcPr>
            <w:tcW w:w="3120" w:type="dxa"/>
          </w:tcPr>
          <w:p>
            <w:pPr>
              <w:pStyle w:val="TableParagraph"/>
              <w:spacing w:before="11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PONTUAÇÃO </w:t>
            </w:r>
            <w:r>
              <w:rPr>
                <w:b/>
                <w:spacing w:val="-2"/>
                <w:sz w:val="24"/>
              </w:rPr>
              <w:t>EDITAL</w:t>
            </w:r>
          </w:p>
        </w:tc>
        <w:tc>
          <w:tcPr>
            <w:tcW w:w="3140" w:type="dxa"/>
          </w:tcPr>
          <w:p>
            <w:pPr>
              <w:pStyle w:val="TableParagraph"/>
              <w:spacing w:before="11"/>
              <w:ind w:left="10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5240" w:type="dxa"/>
            <w:shd w:val="clear" w:color="auto" w:fill="BEBEBE"/>
          </w:tcPr>
          <w:p>
            <w:pPr>
              <w:pStyle w:val="TableParagraph"/>
              <w:spacing w:before="6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1. EXPERIÊNCIA PROFISSIONAL </w:t>
            </w:r>
            <w:r>
              <w:rPr>
                <w:b/>
                <w:spacing w:val="-10"/>
                <w:sz w:val="24"/>
              </w:rPr>
              <w:t>-</w:t>
            </w:r>
          </w:p>
          <w:p>
            <w:pPr>
              <w:pStyle w:val="TableParagraph"/>
              <w:spacing w:line="238" w:lineRule="exact"/>
              <w:ind w:left="2209"/>
              <w:rPr>
                <w:b/>
                <w:sz w:val="24"/>
              </w:rPr>
            </w:pPr>
            <w:r>
              <w:rPr>
                <w:b/>
                <w:sz w:val="24"/>
              </w:rPr>
              <w:t>PESO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20" w:type="dxa"/>
            <w:shd w:val="clear" w:color="auto" w:fill="BEBEBE"/>
          </w:tcPr>
          <w:p>
            <w:pPr>
              <w:pStyle w:val="TableParagraph"/>
              <w:spacing w:before="6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Máximo: 100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314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5240" w:type="dxa"/>
          </w:tcPr>
          <w:p>
            <w:pPr>
              <w:pStyle w:val="TableParagraph"/>
              <w:spacing w:before="13"/>
              <w:ind w:left="9"/>
              <w:rPr>
                <w:sz w:val="24"/>
              </w:rPr>
            </w:pPr>
            <w:r>
              <w:rPr>
                <w:sz w:val="24"/>
              </w:rPr>
              <w:t>Docência na pós-graduação "lato </w:t>
            </w:r>
            <w:r>
              <w:rPr>
                <w:spacing w:val="-2"/>
                <w:sz w:val="24"/>
              </w:rPr>
              <w:t>sensu"</w:t>
            </w:r>
          </w:p>
        </w:tc>
        <w:tc>
          <w:tcPr>
            <w:tcW w:w="3120" w:type="dxa"/>
          </w:tcPr>
          <w:p>
            <w:pPr>
              <w:pStyle w:val="TableParagraph"/>
              <w:spacing w:before="13"/>
              <w:ind w:left="4"/>
              <w:rPr>
                <w:sz w:val="24"/>
              </w:rPr>
            </w:pPr>
            <w:r>
              <w:rPr>
                <w:sz w:val="24"/>
              </w:rPr>
              <w:t>1,0 (por disciplina de </w:t>
            </w:r>
            <w:r>
              <w:rPr>
                <w:spacing w:val="-2"/>
                <w:sz w:val="24"/>
              </w:rPr>
              <w:t>30hs)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5240" w:type="dxa"/>
          </w:tcPr>
          <w:p>
            <w:pPr>
              <w:pStyle w:val="TableParagraph"/>
              <w:spacing w:before="13"/>
              <w:ind w:left="9"/>
              <w:rPr>
                <w:sz w:val="24"/>
              </w:rPr>
            </w:pPr>
            <w:r>
              <w:rPr>
                <w:sz w:val="24"/>
              </w:rPr>
              <w:t>Docência no ensino superior em </w:t>
            </w:r>
            <w:r>
              <w:rPr>
                <w:spacing w:val="-2"/>
                <w:sz w:val="24"/>
              </w:rPr>
              <w:t>graduação</w:t>
            </w:r>
          </w:p>
        </w:tc>
        <w:tc>
          <w:tcPr>
            <w:tcW w:w="3120" w:type="dxa"/>
          </w:tcPr>
          <w:p>
            <w:pPr>
              <w:pStyle w:val="TableParagraph"/>
              <w:spacing w:before="13"/>
              <w:ind w:left="4"/>
              <w:rPr>
                <w:sz w:val="24"/>
              </w:rPr>
            </w:pPr>
            <w:r>
              <w:rPr>
                <w:sz w:val="24"/>
              </w:rPr>
              <w:t>1,0 (por disciplina de </w:t>
            </w:r>
            <w:r>
              <w:rPr>
                <w:spacing w:val="-2"/>
                <w:sz w:val="24"/>
              </w:rPr>
              <w:t>60hs)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5240" w:type="dxa"/>
          </w:tcPr>
          <w:p>
            <w:pPr>
              <w:pStyle w:val="TableParagraph"/>
              <w:spacing w:line="262" w:lineRule="exact"/>
              <w:ind w:left="9" w:right="70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profissional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Serviço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áreas </w:t>
            </w:r>
            <w:r>
              <w:rPr>
                <w:spacing w:val="-2"/>
                <w:sz w:val="24"/>
              </w:rPr>
              <w:t>afins</w:t>
            </w:r>
          </w:p>
        </w:tc>
        <w:tc>
          <w:tcPr>
            <w:tcW w:w="3120" w:type="dxa"/>
          </w:tcPr>
          <w:p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Até 4,0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5240" w:type="dxa"/>
          </w:tcPr>
          <w:p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Funções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chefia,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coordenação,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direção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área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 Serviço Social e Afins</w:t>
            </w:r>
          </w:p>
        </w:tc>
        <w:tc>
          <w:tcPr>
            <w:tcW w:w="3120" w:type="dxa"/>
          </w:tcPr>
          <w:p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Até 2,0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9"/>
              <w:rPr>
                <w:sz w:val="24"/>
              </w:rPr>
            </w:pPr>
            <w:r>
              <w:rPr>
                <w:sz w:val="24"/>
              </w:rPr>
              <w:t>Atividades de supervisão direta de </w:t>
            </w:r>
            <w:r>
              <w:rPr>
                <w:spacing w:val="-2"/>
                <w:sz w:val="24"/>
              </w:rPr>
              <w:t>estágio</w:t>
            </w:r>
          </w:p>
        </w:tc>
        <w:tc>
          <w:tcPr>
            <w:tcW w:w="3120" w:type="dxa"/>
          </w:tcPr>
          <w:p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t>1,5 (por </w:t>
            </w:r>
            <w:r>
              <w:rPr>
                <w:spacing w:val="-2"/>
                <w:sz w:val="24"/>
              </w:rPr>
              <w:t>semestre)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40" w:hRule="atLeast"/>
        </w:trPr>
        <w:tc>
          <w:tcPr>
            <w:tcW w:w="5240" w:type="dxa"/>
          </w:tcPr>
          <w:p>
            <w:pPr>
              <w:pStyle w:val="TableParagraph"/>
              <w:spacing w:before="9"/>
              <w:ind w:left="9"/>
              <w:rPr>
                <w:sz w:val="24"/>
              </w:rPr>
            </w:pPr>
            <w:r>
              <w:rPr>
                <w:sz w:val="24"/>
              </w:rPr>
              <w:t>Orientação de </w:t>
            </w:r>
            <w:r>
              <w:rPr>
                <w:spacing w:val="-2"/>
                <w:sz w:val="24"/>
              </w:rPr>
              <w:t>monografia</w:t>
            </w:r>
          </w:p>
        </w:tc>
        <w:tc>
          <w:tcPr>
            <w:tcW w:w="3120" w:type="dxa"/>
          </w:tcPr>
          <w:p>
            <w:pPr>
              <w:pStyle w:val="TableParagraph"/>
              <w:spacing w:before="9"/>
              <w:ind w:left="4"/>
              <w:rPr>
                <w:sz w:val="24"/>
              </w:rPr>
            </w:pPr>
            <w:r>
              <w:rPr>
                <w:sz w:val="24"/>
              </w:rPr>
              <w:t>1,0 (por </w:t>
            </w:r>
            <w:r>
              <w:rPr>
                <w:spacing w:val="-2"/>
                <w:sz w:val="24"/>
              </w:rPr>
              <w:t>monografia)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5240" w:type="dxa"/>
          </w:tcPr>
          <w:p>
            <w:pPr>
              <w:pStyle w:val="TableParagraph"/>
              <w:spacing w:line="258" w:lineRule="exact"/>
              <w:ind w:left="9" w:right="70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acadêmica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como </w:t>
            </w:r>
            <w:r>
              <w:rPr>
                <w:spacing w:val="-2"/>
                <w:sz w:val="24"/>
              </w:rPr>
              <w:t>profissional</w:t>
            </w:r>
          </w:p>
        </w:tc>
        <w:tc>
          <w:tcPr>
            <w:tcW w:w="3120" w:type="dxa"/>
          </w:tcPr>
          <w:p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10,0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324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9"/>
              <w:rPr>
                <w:sz w:val="24"/>
              </w:rPr>
            </w:pPr>
            <w:r>
              <w:rPr>
                <w:sz w:val="24"/>
              </w:rPr>
              <w:t>Bolsista </w:t>
            </w:r>
            <w:r>
              <w:rPr>
                <w:spacing w:val="-5"/>
                <w:sz w:val="24"/>
              </w:rPr>
              <w:t>IC</w:t>
            </w:r>
          </w:p>
        </w:tc>
        <w:tc>
          <w:tcPr>
            <w:tcW w:w="3120" w:type="dxa"/>
          </w:tcPr>
          <w:p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5,0( por ano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9"/>
              <w:rPr>
                <w:sz w:val="24"/>
              </w:rPr>
            </w:pPr>
            <w:r>
              <w:rPr>
                <w:sz w:val="24"/>
              </w:rPr>
              <w:t>Voluntário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(estudante)</w:t>
            </w:r>
          </w:p>
        </w:tc>
        <w:tc>
          <w:tcPr>
            <w:tcW w:w="3120" w:type="dxa"/>
          </w:tcPr>
          <w:p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2,5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40" w:hRule="atLeast"/>
        </w:trPr>
        <w:tc>
          <w:tcPr>
            <w:tcW w:w="5240" w:type="dxa"/>
          </w:tcPr>
          <w:p>
            <w:pPr>
              <w:pStyle w:val="TableParagraph"/>
              <w:spacing w:line="270" w:lineRule="atLeast"/>
              <w:ind w:left="9" w:right="70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Extensão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como </w:t>
            </w:r>
            <w:r>
              <w:rPr>
                <w:spacing w:val="-2"/>
                <w:sz w:val="24"/>
              </w:rPr>
              <w:t>profissional</w:t>
            </w:r>
          </w:p>
        </w:tc>
        <w:tc>
          <w:tcPr>
            <w:tcW w:w="3120" w:type="dxa"/>
          </w:tcPr>
          <w:p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Até 10 (por projeto </w:t>
            </w:r>
            <w:r>
              <w:rPr>
                <w:spacing w:val="-2"/>
                <w:sz w:val="24"/>
              </w:rPr>
              <w:t>anual)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7" w:hRule="atLeast"/>
        </w:trPr>
        <w:tc>
          <w:tcPr>
            <w:tcW w:w="5240" w:type="dxa"/>
          </w:tcPr>
          <w:p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Bolsista de projeto de extensão </w:t>
            </w:r>
            <w:r>
              <w:rPr>
                <w:spacing w:val="-2"/>
                <w:sz w:val="24"/>
              </w:rPr>
              <w:t>(estudante)</w:t>
            </w:r>
          </w:p>
        </w:tc>
        <w:tc>
          <w:tcPr>
            <w:tcW w:w="3120" w:type="dxa"/>
          </w:tcPr>
          <w:p>
            <w:pPr>
              <w:pStyle w:val="TableParagraph"/>
              <w:spacing w:line="228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3,0 (por projeto </w:t>
            </w:r>
            <w:r>
              <w:rPr>
                <w:spacing w:val="-2"/>
                <w:sz w:val="24"/>
              </w:rPr>
              <w:t>anual)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9"/>
              <w:rPr>
                <w:sz w:val="24"/>
              </w:rPr>
            </w:pPr>
            <w:r>
              <w:rPr>
                <w:sz w:val="24"/>
              </w:rPr>
              <w:t>Voluntário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extensão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(estudante)</w:t>
            </w:r>
          </w:p>
        </w:tc>
        <w:tc>
          <w:tcPr>
            <w:tcW w:w="3120" w:type="dxa"/>
          </w:tcPr>
          <w:p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2,0 ( por projeto </w:t>
            </w:r>
            <w:r>
              <w:rPr>
                <w:spacing w:val="-2"/>
                <w:sz w:val="24"/>
              </w:rPr>
              <w:t>anual)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9" w:hRule="atLeast"/>
        </w:trPr>
        <w:tc>
          <w:tcPr>
            <w:tcW w:w="5240" w:type="dxa"/>
          </w:tcPr>
          <w:p>
            <w:pPr>
              <w:pStyle w:val="TableParagraph"/>
              <w:spacing w:line="270" w:lineRule="atLeast"/>
              <w:ind w:left="9" w:right="957"/>
              <w:rPr>
                <w:sz w:val="24"/>
              </w:rPr>
            </w:pPr>
            <w:r>
              <w:rPr>
                <w:sz w:val="24"/>
              </w:rPr>
              <w:t>Cursos ministrados de curta duração (como docente/instrutor/tutor e mínimo de 4 </w:t>
            </w:r>
            <w:r>
              <w:rPr>
                <w:spacing w:val="-2"/>
                <w:sz w:val="24"/>
              </w:rPr>
              <w:t>horas)</w:t>
            </w:r>
          </w:p>
        </w:tc>
        <w:tc>
          <w:tcPr>
            <w:tcW w:w="3120" w:type="dxa"/>
          </w:tcPr>
          <w:p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Até 0,5 (por </w:t>
            </w:r>
            <w:r>
              <w:rPr>
                <w:spacing w:val="-2"/>
                <w:sz w:val="24"/>
              </w:rPr>
              <w:t>curso)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0" w:hRule="atLeast"/>
        </w:trPr>
        <w:tc>
          <w:tcPr>
            <w:tcW w:w="5240" w:type="dxa"/>
          </w:tcPr>
          <w:p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bancas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examinadoras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(monografia, TCC, especialização e outras)</w:t>
            </w:r>
          </w:p>
        </w:tc>
        <w:tc>
          <w:tcPr>
            <w:tcW w:w="3120" w:type="dxa"/>
          </w:tcPr>
          <w:p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0,5 (por </w:t>
            </w:r>
            <w:r>
              <w:rPr>
                <w:spacing w:val="-2"/>
                <w:sz w:val="24"/>
              </w:rPr>
              <w:t>banca)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5240" w:type="dxa"/>
          </w:tcPr>
          <w:p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Aprovação em concurso público na área ou </w:t>
            </w:r>
            <w:r>
              <w:rPr>
                <w:spacing w:val="-2"/>
                <w:sz w:val="24"/>
              </w:rPr>
              <w:t>áreas</w:t>
            </w:r>
          </w:p>
          <w:p>
            <w:pPr>
              <w:pStyle w:val="TableParagraph"/>
              <w:spacing w:line="23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afins</w:t>
            </w:r>
          </w:p>
        </w:tc>
        <w:tc>
          <w:tcPr>
            <w:tcW w:w="3120" w:type="dxa"/>
          </w:tcPr>
          <w:p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Até 8,0 (por </w:t>
            </w:r>
            <w:r>
              <w:rPr>
                <w:spacing w:val="-2"/>
                <w:sz w:val="24"/>
              </w:rPr>
              <w:t>concurso)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Monitoria</w:t>
            </w:r>
          </w:p>
        </w:tc>
        <w:tc>
          <w:tcPr>
            <w:tcW w:w="3120" w:type="dxa"/>
          </w:tcPr>
          <w:p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t>0,5(por </w:t>
            </w:r>
            <w:r>
              <w:rPr>
                <w:spacing w:val="-2"/>
                <w:sz w:val="24"/>
              </w:rPr>
              <w:t>semestre)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00" w:hRule="atLeast"/>
        </w:trPr>
        <w:tc>
          <w:tcPr>
            <w:tcW w:w="5240" w:type="dxa"/>
          </w:tcPr>
          <w:p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sz w:val="24"/>
              </w:rPr>
              <w:t>Estágio </w:t>
            </w:r>
            <w:r>
              <w:rPr>
                <w:spacing w:val="-2"/>
                <w:sz w:val="24"/>
              </w:rPr>
              <w:t>docência</w:t>
            </w:r>
          </w:p>
        </w:tc>
        <w:tc>
          <w:tcPr>
            <w:tcW w:w="3120" w:type="dxa"/>
          </w:tcPr>
          <w:p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z w:val="24"/>
              </w:rPr>
              <w:t>0,5 (por </w:t>
            </w:r>
            <w:r>
              <w:rPr>
                <w:spacing w:val="-2"/>
                <w:sz w:val="24"/>
              </w:rPr>
              <w:t>semestre)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5240" w:type="dxa"/>
            <w:shd w:val="clear" w:color="auto" w:fill="BEBEBE"/>
          </w:tcPr>
          <w:p>
            <w:pPr>
              <w:pStyle w:val="TableParagraph"/>
              <w:spacing w:before="7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2. PRODUÇÃO INTELECTUAL – PESO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120" w:type="dxa"/>
            <w:shd w:val="clear" w:color="auto" w:fill="BEBEBE"/>
          </w:tcPr>
          <w:p>
            <w:pPr>
              <w:pStyle w:val="TableParagraph"/>
              <w:spacing w:before="7"/>
              <w:ind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Máximo 100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3140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0" w:hRule="atLeast"/>
        </w:trPr>
        <w:tc>
          <w:tcPr>
            <w:tcW w:w="524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livro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autor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co-autor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(com ISBN, Conselho Editorial/Editora)</w:t>
            </w:r>
          </w:p>
        </w:tc>
        <w:tc>
          <w:tcPr>
            <w:tcW w:w="3120" w:type="dxa"/>
          </w:tcPr>
          <w:p>
            <w:pPr>
              <w:pStyle w:val="TableParagraph"/>
              <w:spacing w:before="2"/>
              <w:ind w:left="4" w:right="820"/>
              <w:rPr>
                <w:sz w:val="24"/>
              </w:rPr>
            </w:pPr>
            <w:r>
              <w:rPr>
                <w:sz w:val="24"/>
              </w:rPr>
              <w:t>100,0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obra,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autoria individual na área); 90,0 (por obra/autoria</w:t>
            </w:r>
          </w:p>
          <w:p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individual em 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0" w:hRule="atLeast"/>
        </w:trPr>
        <w:tc>
          <w:tcPr>
            <w:tcW w:w="5240" w:type="dxa"/>
          </w:tcPr>
          <w:p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Livro aprovado para publicação como autor </w:t>
            </w:r>
            <w:r>
              <w:rPr>
                <w:spacing w:val="-5"/>
                <w:sz w:val="24"/>
              </w:rPr>
              <w:t>ou</w:t>
            </w: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co-autor - (com ISBN, Conselho </w:t>
            </w:r>
            <w:r>
              <w:rPr>
                <w:spacing w:val="-2"/>
                <w:sz w:val="24"/>
              </w:rPr>
              <w:t>Editorial/Editora)</w:t>
            </w:r>
          </w:p>
        </w:tc>
        <w:tc>
          <w:tcPr>
            <w:tcW w:w="3120" w:type="dxa"/>
          </w:tcPr>
          <w:p>
            <w:pPr>
              <w:pStyle w:val="TableParagraph"/>
              <w:spacing w:before="1"/>
              <w:ind w:left="4" w:right="896"/>
              <w:rPr>
                <w:sz w:val="24"/>
              </w:rPr>
            </w:pPr>
            <w:r>
              <w:rPr>
                <w:sz w:val="24"/>
              </w:rPr>
              <w:t>80,0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obra,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autoria individual na área) 70,0 (por obra/autoria</w:t>
            </w:r>
          </w:p>
          <w:p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individual em 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0" w:hRule="atLeast"/>
        </w:trPr>
        <w:tc>
          <w:tcPr>
            <w:tcW w:w="5240" w:type="dxa"/>
          </w:tcPr>
          <w:p>
            <w:pPr>
              <w:pStyle w:val="TableParagraph"/>
              <w:spacing w:line="270" w:lineRule="atLeast"/>
              <w:ind w:left="9" w:right="754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Coletânea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organizador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ou co-organizador com ISBN, Conselho </w:t>
            </w:r>
            <w:r>
              <w:rPr>
                <w:spacing w:val="-2"/>
                <w:sz w:val="24"/>
              </w:rPr>
              <w:t>Editorial/Editora).</w:t>
            </w:r>
          </w:p>
        </w:tc>
        <w:tc>
          <w:tcPr>
            <w:tcW w:w="3120" w:type="dxa"/>
          </w:tcPr>
          <w:p>
            <w:pPr>
              <w:pStyle w:val="TableParagraph"/>
              <w:spacing w:line="255" w:lineRule="exact"/>
              <w:ind w:left="-11"/>
              <w:rPr>
                <w:sz w:val="24"/>
              </w:rPr>
            </w:pPr>
            <w:r>
              <w:rPr>
                <w:sz w:val="24"/>
              </w:rPr>
              <w:t>80,0 (por obra, na </w:t>
            </w:r>
            <w:r>
              <w:rPr>
                <w:spacing w:val="-2"/>
                <w:sz w:val="24"/>
              </w:rPr>
              <w:t>área)</w:t>
            </w:r>
          </w:p>
          <w:p>
            <w:pPr>
              <w:pStyle w:val="TableParagraph"/>
              <w:spacing w:line="255" w:lineRule="exact"/>
              <w:ind w:left="-11"/>
              <w:rPr>
                <w:sz w:val="24"/>
              </w:rPr>
            </w:pPr>
            <w:r>
              <w:rPr>
                <w:sz w:val="24"/>
              </w:rPr>
              <w:t>70,0 (por obra, em 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2" w:hRule="atLeast"/>
        </w:trPr>
        <w:tc>
          <w:tcPr>
            <w:tcW w:w="5240" w:type="dxa"/>
          </w:tcPr>
          <w:p>
            <w:pPr>
              <w:pStyle w:val="TableParagraph"/>
              <w:ind w:left="9" w:right="11"/>
              <w:rPr>
                <w:sz w:val="24"/>
              </w:rPr>
            </w:pPr>
            <w:r>
              <w:rPr>
                <w:sz w:val="24"/>
              </w:rPr>
              <w:t>Coletânea aprovada para publicação como organizador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co-organizador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ISBN,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Conselho</w:t>
            </w:r>
          </w:p>
          <w:p>
            <w:pPr>
              <w:pStyle w:val="TableParagraph"/>
              <w:spacing w:line="24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Editorial/Editora).</w:t>
            </w:r>
          </w:p>
        </w:tc>
        <w:tc>
          <w:tcPr>
            <w:tcW w:w="3120" w:type="dxa"/>
          </w:tcPr>
          <w:p>
            <w:pPr>
              <w:pStyle w:val="TableParagraph"/>
              <w:spacing w:line="262" w:lineRule="exact"/>
              <w:ind w:left="-11"/>
              <w:rPr>
                <w:sz w:val="24"/>
              </w:rPr>
            </w:pPr>
            <w:r>
              <w:rPr>
                <w:sz w:val="24"/>
              </w:rPr>
              <w:t>60,0 (por obra, na </w:t>
            </w:r>
            <w:r>
              <w:rPr>
                <w:spacing w:val="-2"/>
                <w:sz w:val="24"/>
              </w:rPr>
              <w:t>área)</w:t>
            </w:r>
          </w:p>
          <w:p>
            <w:pPr>
              <w:pStyle w:val="TableParagraph"/>
              <w:spacing w:line="267" w:lineRule="exact"/>
              <w:ind w:left="-11"/>
              <w:rPr>
                <w:sz w:val="24"/>
              </w:rPr>
            </w:pPr>
            <w:r>
              <w:rPr>
                <w:sz w:val="24"/>
              </w:rPr>
              <w:t>50,0 (por obra, em áreas </w:t>
            </w:r>
            <w:r>
              <w:rPr>
                <w:spacing w:val="-2"/>
                <w:sz w:val="24"/>
              </w:rPr>
              <w:t>afins)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0" w:hRule="atLeast"/>
        </w:trPr>
        <w:tc>
          <w:tcPr>
            <w:tcW w:w="5240" w:type="dxa"/>
          </w:tcPr>
          <w:p>
            <w:pPr>
              <w:pStyle w:val="TableParagraph"/>
              <w:spacing w:before="6"/>
              <w:ind w:left="9"/>
              <w:rPr>
                <w:b/>
                <w:sz w:val="24"/>
              </w:rPr>
            </w:pPr>
            <w:r>
              <w:rPr>
                <w:sz w:val="24"/>
              </w:rPr>
              <w:t>Publicação de artigos em periódicos </w:t>
            </w: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A1/A2</w:t>
            </w:r>
          </w:p>
        </w:tc>
        <w:tc>
          <w:tcPr>
            <w:tcW w:w="3120" w:type="dxa"/>
          </w:tcPr>
          <w:p>
            <w:pPr>
              <w:pStyle w:val="TableParagraph"/>
              <w:spacing w:line="270" w:lineRule="atLeast"/>
              <w:ind w:left="4" w:right="83" w:hanging="15"/>
              <w:rPr>
                <w:sz w:val="24"/>
              </w:rPr>
            </w:pPr>
            <w:r>
              <w:rPr>
                <w:sz w:val="24"/>
              </w:rPr>
              <w:t>100,0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individual) 90,0 (por trabalho 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20" w:h="16840"/>
          <w:pgMar w:top="1560" w:bottom="0" w:left="141" w:right="0"/>
        </w:sectPr>
      </w:pPr>
    </w:p>
    <w:tbl>
      <w:tblPr>
        <w:tblW w:w="0" w:type="auto"/>
        <w:jc w:val="left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0"/>
        <w:gridCol w:w="3120"/>
        <w:gridCol w:w="3140"/>
      </w:tblGrid>
      <w:tr>
        <w:trPr>
          <w:trHeight w:val="779" w:hRule="atLeast"/>
        </w:trPr>
        <w:tc>
          <w:tcPr>
            <w:tcW w:w="5240" w:type="dxa"/>
          </w:tcPr>
          <w:p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Artigo aprovado para publicação 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A1/A2</w:t>
            </w:r>
          </w:p>
        </w:tc>
        <w:tc>
          <w:tcPr>
            <w:tcW w:w="3120" w:type="dxa"/>
          </w:tcPr>
          <w:p>
            <w:pPr>
              <w:pStyle w:val="TableParagraph"/>
              <w:spacing w:line="256" w:lineRule="exact"/>
              <w:ind w:left="-11"/>
              <w:rPr>
                <w:sz w:val="24"/>
              </w:rPr>
            </w:pPr>
            <w:r>
              <w:rPr>
                <w:sz w:val="24"/>
              </w:rPr>
              <w:t>85,0 (por trabalho </w:t>
            </w:r>
            <w:r>
              <w:rPr>
                <w:spacing w:val="-2"/>
                <w:sz w:val="24"/>
              </w:rPr>
              <w:t>individual);</w:t>
            </w:r>
          </w:p>
          <w:p>
            <w:pPr>
              <w:pStyle w:val="TableParagraph"/>
              <w:spacing w:line="264" w:lineRule="exact"/>
              <w:ind w:left="4" w:right="820"/>
              <w:rPr>
                <w:sz w:val="24"/>
              </w:rPr>
            </w:pPr>
            <w:r>
              <w:rPr>
                <w:sz w:val="24"/>
              </w:rPr>
              <w:t>75,0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76" w:hRule="atLeast"/>
        </w:trPr>
        <w:tc>
          <w:tcPr>
            <w:tcW w:w="5240" w:type="dxa"/>
          </w:tcPr>
          <w:p>
            <w:pPr>
              <w:pStyle w:val="TableParagraph"/>
              <w:spacing w:line="276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Publicação de artigos em periódicos </w:t>
            </w: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A3/A4</w:t>
            </w:r>
          </w:p>
        </w:tc>
        <w:tc>
          <w:tcPr>
            <w:tcW w:w="3120" w:type="dxa"/>
          </w:tcPr>
          <w:p>
            <w:pPr>
              <w:pStyle w:val="TableParagraph"/>
              <w:spacing w:line="232" w:lineRule="exact"/>
              <w:ind w:left="-11" w:right="-15"/>
              <w:rPr>
                <w:sz w:val="24"/>
              </w:rPr>
            </w:pPr>
            <w:r>
              <w:rPr>
                <w:sz w:val="24"/>
              </w:rPr>
              <w:t>90,0 (por trabalho individual) 80,0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19" w:hRule="atLeast"/>
        </w:trPr>
        <w:tc>
          <w:tcPr>
            <w:tcW w:w="5240" w:type="dxa"/>
          </w:tcPr>
          <w:p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Artigo aprovado para publicação 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A3/A4</w:t>
            </w:r>
          </w:p>
        </w:tc>
        <w:tc>
          <w:tcPr>
            <w:tcW w:w="3120" w:type="dxa"/>
          </w:tcPr>
          <w:p>
            <w:pPr>
              <w:pStyle w:val="TableParagraph"/>
              <w:spacing w:line="270" w:lineRule="atLeast"/>
              <w:ind w:left="4" w:right="83" w:hanging="15"/>
              <w:rPr>
                <w:sz w:val="24"/>
              </w:rPr>
            </w:pPr>
            <w:r>
              <w:rPr>
                <w:sz w:val="24"/>
              </w:rPr>
              <w:t>75,0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individual); 65,0 (por trabalho 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12" w:hRule="atLeast"/>
        </w:trPr>
        <w:tc>
          <w:tcPr>
            <w:tcW w:w="5240" w:type="dxa"/>
          </w:tcPr>
          <w:p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Publicação de artigos em periódicos </w:t>
            </w: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B1/B2</w:t>
            </w:r>
          </w:p>
        </w:tc>
        <w:tc>
          <w:tcPr>
            <w:tcW w:w="3120" w:type="dxa"/>
          </w:tcPr>
          <w:p>
            <w:pPr>
              <w:pStyle w:val="TableParagraph"/>
              <w:ind w:left="4" w:hanging="15"/>
              <w:rPr>
                <w:sz w:val="24"/>
              </w:rPr>
            </w:pPr>
            <w:r>
              <w:rPr>
                <w:sz w:val="24"/>
              </w:rPr>
              <w:t>80,0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individual); 70,0 (por trabalho em</w:t>
            </w:r>
          </w:p>
          <w:p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00" w:hRule="atLeast"/>
        </w:trPr>
        <w:tc>
          <w:tcPr>
            <w:tcW w:w="5240" w:type="dxa"/>
          </w:tcPr>
          <w:p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sz w:val="24"/>
              </w:rPr>
              <w:t>Artigo aprovado para publicação 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B1/B2</w:t>
            </w:r>
          </w:p>
        </w:tc>
        <w:tc>
          <w:tcPr>
            <w:tcW w:w="3120" w:type="dxa"/>
          </w:tcPr>
          <w:p>
            <w:pPr>
              <w:pStyle w:val="TableParagraph"/>
              <w:spacing w:line="264" w:lineRule="exact"/>
              <w:ind w:left="4" w:right="83" w:hanging="15"/>
              <w:rPr>
                <w:sz w:val="24"/>
              </w:rPr>
            </w:pPr>
            <w:r>
              <w:rPr>
                <w:sz w:val="24"/>
              </w:rPr>
              <w:t>65,0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individual); 55,0 (por trabalho 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60" w:hRule="atLeast"/>
        </w:trPr>
        <w:tc>
          <w:tcPr>
            <w:tcW w:w="5240" w:type="dxa"/>
          </w:tcPr>
          <w:p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Publicação de artigos em periódicos </w:t>
            </w: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B3/B4</w:t>
            </w:r>
          </w:p>
        </w:tc>
        <w:tc>
          <w:tcPr>
            <w:tcW w:w="3120" w:type="dxa"/>
          </w:tcPr>
          <w:p>
            <w:pPr>
              <w:pStyle w:val="TableParagraph"/>
              <w:spacing w:line="232" w:lineRule="exact"/>
              <w:ind w:left="-11" w:right="-15"/>
              <w:rPr>
                <w:sz w:val="24"/>
              </w:rPr>
            </w:pPr>
            <w:r>
              <w:rPr>
                <w:sz w:val="24"/>
              </w:rPr>
              <w:t>70,0 (por trabalho individual); 60,0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36" w:hRule="atLeast"/>
        </w:trPr>
        <w:tc>
          <w:tcPr>
            <w:tcW w:w="5240" w:type="dxa"/>
          </w:tcPr>
          <w:p>
            <w:pPr>
              <w:pStyle w:val="TableParagraph"/>
              <w:spacing w:before="9"/>
              <w:ind w:left="9"/>
              <w:rPr>
                <w:sz w:val="24"/>
              </w:rPr>
            </w:pPr>
            <w:r>
              <w:rPr>
                <w:sz w:val="24"/>
              </w:rPr>
              <w:t>Artigo aprovado para publicação em </w:t>
            </w:r>
            <w:r>
              <w:rPr>
                <w:spacing w:val="-2"/>
                <w:sz w:val="24"/>
              </w:rPr>
              <w:t>periódicos</w:t>
            </w:r>
          </w:p>
          <w:p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Qualis </w:t>
            </w:r>
            <w:r>
              <w:rPr>
                <w:b/>
                <w:spacing w:val="-2"/>
                <w:sz w:val="24"/>
              </w:rPr>
              <w:t>B3/B4</w:t>
            </w:r>
          </w:p>
        </w:tc>
        <w:tc>
          <w:tcPr>
            <w:tcW w:w="3120" w:type="dxa"/>
          </w:tcPr>
          <w:p>
            <w:pPr>
              <w:pStyle w:val="TableParagraph"/>
              <w:spacing w:before="9"/>
              <w:ind w:left="-11" w:right="-15"/>
              <w:rPr>
                <w:sz w:val="24"/>
              </w:rPr>
            </w:pPr>
            <w:r>
              <w:rPr>
                <w:sz w:val="24"/>
              </w:rPr>
              <w:t>55,0 (por trabalho individual); 45,0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39" w:hRule="atLeast"/>
        </w:trPr>
        <w:tc>
          <w:tcPr>
            <w:tcW w:w="5240" w:type="dxa"/>
          </w:tcPr>
          <w:p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Publicação de capítulo de </w:t>
            </w:r>
            <w:r>
              <w:rPr>
                <w:spacing w:val="-2"/>
                <w:sz w:val="24"/>
              </w:rPr>
              <w:t>livro</w:t>
            </w:r>
          </w:p>
        </w:tc>
        <w:tc>
          <w:tcPr>
            <w:tcW w:w="3120" w:type="dxa"/>
          </w:tcPr>
          <w:p>
            <w:pPr>
              <w:pStyle w:val="TableParagraph"/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60,0 (por capítulo individual); 50,0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capítulo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8" w:hRule="atLeast"/>
        </w:trPr>
        <w:tc>
          <w:tcPr>
            <w:tcW w:w="5240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Aprovação de capítulo de livro para </w:t>
            </w:r>
            <w:r>
              <w:rPr>
                <w:spacing w:val="-2"/>
                <w:sz w:val="24"/>
              </w:rPr>
              <w:t>publicação</w:t>
            </w:r>
          </w:p>
        </w:tc>
        <w:tc>
          <w:tcPr>
            <w:tcW w:w="3120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40,0 (por capítulo </w:t>
            </w:r>
            <w:r>
              <w:rPr>
                <w:spacing w:val="-2"/>
                <w:sz w:val="24"/>
              </w:rPr>
              <w:t>individual);</w:t>
            </w:r>
          </w:p>
          <w:p>
            <w:pPr>
              <w:pStyle w:val="TableParagraph"/>
              <w:spacing w:line="24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30,0 (por capítulo 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40" w:hRule="atLeast"/>
        </w:trPr>
        <w:tc>
          <w:tcPr>
            <w:tcW w:w="5240" w:type="dxa"/>
          </w:tcPr>
          <w:p>
            <w:pPr>
              <w:pStyle w:val="TableParagraph"/>
              <w:spacing w:before="13"/>
              <w:ind w:left="9" w:right="689"/>
              <w:rPr>
                <w:sz w:val="24"/>
              </w:rPr>
            </w:pPr>
            <w:r>
              <w:rPr>
                <w:sz w:val="24"/>
              </w:rPr>
              <w:t>Publicação em ANAIS (trabalho completo) de eventos nacionais e internacionais (com </w:t>
            </w:r>
            <w:r>
              <w:rPr>
                <w:spacing w:val="-2"/>
                <w:sz w:val="24"/>
              </w:rPr>
              <w:t>ISBN)</w:t>
            </w:r>
          </w:p>
        </w:tc>
        <w:tc>
          <w:tcPr>
            <w:tcW w:w="3120" w:type="dxa"/>
          </w:tcPr>
          <w:p>
            <w:pPr>
              <w:pStyle w:val="TableParagraph"/>
              <w:spacing w:line="270" w:lineRule="atLeast"/>
              <w:ind w:left="4" w:right="83"/>
              <w:rPr>
                <w:sz w:val="24"/>
              </w:rPr>
            </w:pPr>
            <w:r>
              <w:rPr>
                <w:sz w:val="24"/>
              </w:rPr>
              <w:t>20,0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individual); 15,0 (por trabalho em </w:t>
            </w:r>
            <w:r>
              <w:rPr>
                <w:spacing w:val="-2"/>
                <w:sz w:val="24"/>
              </w:rPr>
              <w:t>coautoria)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5240" w:type="dxa"/>
          </w:tcPr>
          <w:p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Apresentação de trabalhos (debate, </w:t>
            </w:r>
            <w:r>
              <w:rPr>
                <w:spacing w:val="-2"/>
                <w:sz w:val="24"/>
              </w:rPr>
              <w:t>conferência,</w:t>
            </w:r>
          </w:p>
          <w:p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palestra </w:t>
            </w:r>
            <w:r>
              <w:rPr>
                <w:spacing w:val="-4"/>
                <w:sz w:val="24"/>
              </w:rPr>
              <w:t>etc)</w:t>
            </w:r>
          </w:p>
        </w:tc>
        <w:tc>
          <w:tcPr>
            <w:tcW w:w="3120" w:type="dxa"/>
          </w:tcPr>
          <w:p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10,0 (por trabalho </w:t>
            </w:r>
            <w:r>
              <w:rPr>
                <w:spacing w:val="-2"/>
                <w:sz w:val="24"/>
              </w:rPr>
              <w:t>individual);</w:t>
            </w:r>
          </w:p>
          <w:p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5,0 (por trabalho em co-</w:t>
            </w:r>
            <w:r>
              <w:rPr>
                <w:spacing w:val="-2"/>
                <w:sz w:val="24"/>
              </w:rPr>
              <w:t>autoria)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5240" w:type="dxa"/>
          </w:tcPr>
          <w:p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Entrevistas, lives, podcasts e outras mídias (com </w:t>
            </w:r>
            <w:r>
              <w:rPr>
                <w:spacing w:val="-2"/>
                <w:sz w:val="24"/>
              </w:rPr>
              <w:t>link)</w:t>
            </w:r>
          </w:p>
        </w:tc>
        <w:tc>
          <w:tcPr>
            <w:tcW w:w="3120" w:type="dxa"/>
          </w:tcPr>
          <w:p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5,0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(por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 </w:t>
            </w:r>
            <w:r>
              <w:rPr>
                <w:spacing w:val="-2"/>
                <w:sz w:val="24"/>
              </w:rPr>
              <w:t>coletivo)</w:t>
            </w:r>
          </w:p>
        </w:tc>
        <w:tc>
          <w:tcPr>
            <w:tcW w:w="314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type w:val="continuous"/>
      <w:pgSz w:w="11920" w:h="16840"/>
      <w:pgMar w:top="162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80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53"/>
      <w:ind w:left="45" w:right="17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2026-08-24T20:29:00Z</dcterms:created>
  <dcterms:modified xsi:type="dcterms:W3CDTF">2026-08-24T20:29:00Z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iLovePDF</vt:lpwstr>
  </property>
</Properties>
</file>