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41" w:line="240" w:lineRule="auto"/>
        <w:ind w:left="-425.19685039370086" w:right="90" w:hanging="4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spacing w:after="0" w:before="41" w:line="240" w:lineRule="auto"/>
        <w:ind w:right="9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widowControl w:val="0"/>
        <w:spacing w:after="0" w:before="41" w:line="240" w:lineRule="auto"/>
        <w:ind w:right="9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FORMULÁRIO PARA ANÁLISE DO CURRÍCULO - PPG Saúde/UFJF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710" w:firstLine="0"/>
        <w:rPr/>
      </w:pPr>
      <w:r w:rsidDel="00000000" w:rsidR="00000000" w:rsidRPr="00000000">
        <w:rPr>
          <w:rtl w:val="0"/>
        </w:rPr>
        <w:t xml:space="preserve">1.  Campos sem atividades devem ser marcados com um traço (---), e não apagados;</w:t>
      </w:r>
    </w:p>
    <w:p w:rsidR="00000000" w:rsidDel="00000000" w:rsidP="00000000" w:rsidRDefault="00000000" w:rsidRPr="00000000" w14:paraId="00000005">
      <w:pPr>
        <w:widowControl w:val="0"/>
        <w:spacing w:before="128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-22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255"/>
        <w:gridCol w:w="105"/>
        <w:gridCol w:w="2160"/>
        <w:gridCol w:w="1575"/>
        <w:tblGridChange w:id="0">
          <w:tblGrid>
            <w:gridCol w:w="6255"/>
            <w:gridCol w:w="105"/>
            <w:gridCol w:w="2160"/>
            <w:gridCol w:w="157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6">
            <w:pPr>
              <w:widowControl w:val="0"/>
              <w:spacing w:before="101"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MESTRADO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widowControl w:val="0"/>
              <w:spacing w:before="102"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widowControl w:val="0"/>
              <w:spacing w:before="102" w:lin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0"/>
          <w:trHeight w:val="1019" w:hRule="atLeast"/>
          <w:tblHeader w:val="0"/>
        </w:trPr>
        <w:tc>
          <w:tcPr>
            <w:shd w:fill="ecebdf" w:val="clear"/>
          </w:tcPr>
          <w:p w:rsidR="00000000" w:rsidDel="00000000" w:rsidP="00000000" w:rsidRDefault="00000000" w:rsidRPr="00000000" w14:paraId="0000000E">
            <w:pPr>
              <w:widowControl w:val="0"/>
              <w:spacing w:before="103" w:line="240" w:lineRule="auto"/>
              <w:ind w:left="101" w:right="222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PRODUÇÃO CIENTÍFICA (serão consideradas somente as produções dos últimos quatro anos) </w:t>
            </w:r>
            <w:r w:rsidDel="00000000" w:rsidR="00000000" w:rsidRPr="00000000">
              <w:rPr>
                <w:i w:val="1"/>
                <w:rtl w:val="0"/>
              </w:rPr>
              <w:t xml:space="preserve">avaliados no QUALIS unico</w:t>
            </w:r>
          </w:p>
        </w:tc>
        <w:tc>
          <w:tcPr>
            <w:gridSpan w:val="2"/>
            <w:shd w:fill="ecebdf" w:val="clear"/>
          </w:tcPr>
          <w:p w:rsidR="00000000" w:rsidDel="00000000" w:rsidP="00000000" w:rsidRDefault="00000000" w:rsidRPr="00000000" w14:paraId="0000000F">
            <w:pPr>
              <w:widowControl w:val="0"/>
              <w:spacing w:before="103" w:line="240" w:lineRule="auto"/>
              <w:ind w:left="627" w:firstLine="0"/>
              <w:rPr/>
            </w:pPr>
            <w:r w:rsidDel="00000000" w:rsidR="00000000" w:rsidRPr="00000000">
              <w:rPr>
                <w:rtl w:val="0"/>
              </w:rPr>
              <w:t xml:space="preserve">Quantidade</w:t>
            </w:r>
          </w:p>
        </w:tc>
        <w:tc>
          <w:tcPr>
            <w:shd w:fill="ecebdf" w:val="clear"/>
          </w:tcPr>
          <w:p w:rsidR="00000000" w:rsidDel="00000000" w:rsidP="00000000" w:rsidRDefault="00000000" w:rsidRPr="00000000" w14:paraId="00000011">
            <w:pPr>
              <w:widowControl w:val="0"/>
              <w:spacing w:before="103" w:line="24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Pontuação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4610"/>
              </w:tabs>
              <w:spacing w:before="115" w:line="240" w:lineRule="auto"/>
              <w:ind w:left="10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Artigos publicados em revista indexada A1</w:t>
              <w:tab/>
              <w:t xml:space="preserve">10 pontos cada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4732"/>
              </w:tabs>
              <w:spacing w:before="116" w:line="240" w:lineRule="auto"/>
              <w:ind w:left="10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Artigos publicados em revista indexada A2</w:t>
              <w:tab/>
              <w:t xml:space="preserve">8 pontos cada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4732"/>
              </w:tabs>
              <w:spacing w:before="116" w:line="240" w:lineRule="auto"/>
              <w:ind w:left="10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Artigos publicados em revista indexada A3</w:t>
              <w:tab/>
              <w:t xml:space="preserve">6 pontos cada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4732"/>
              </w:tabs>
              <w:spacing w:before="116" w:line="240" w:lineRule="auto"/>
              <w:ind w:left="10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Artigos publicados em revista indexada A4</w:t>
              <w:tab/>
              <w:t xml:space="preserve">4 pontos cada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4744"/>
              </w:tabs>
              <w:spacing w:before="117" w:line="240" w:lineRule="auto"/>
              <w:ind w:left="10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Artigos publicados em revista indexada B1</w:t>
              <w:tab/>
              <w:t xml:space="preserve">3 pontos cada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4744"/>
              </w:tabs>
              <w:spacing w:before="118" w:line="240" w:lineRule="auto"/>
              <w:ind w:left="10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Artigos publicados em revista indexada B2</w:t>
              <w:tab/>
              <w:t xml:space="preserve">2 pontos cada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tabs>
                <w:tab w:val="left" w:leader="none" w:pos="4744"/>
              </w:tabs>
              <w:spacing w:before="119" w:line="240" w:lineRule="auto"/>
              <w:ind w:left="10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Artigos publicados em revista indexada B3</w:t>
              <w:tab/>
              <w:t xml:space="preserve">1 pontos cada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tabs>
                <w:tab w:val="left" w:leader="none" w:pos="4744"/>
              </w:tabs>
              <w:spacing w:before="100" w:line="240" w:lineRule="auto"/>
              <w:ind w:left="10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Artigos publicados em revista indexada B4</w:t>
              <w:tab/>
              <w:t xml:space="preserve">0,5 ponto cada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spacing w:before="102" w:line="240" w:lineRule="auto"/>
              <w:ind w:left="10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Artigos científicos publicados na íntegra em anais de congresso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101" w:firstLine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(0,5 ponto cada, </w:t>
            </w:r>
            <w:r w:rsidDel="00000000" w:rsidR="00000000" w:rsidRPr="00000000">
              <w:rPr>
                <w:i w:val="1"/>
                <w:sz w:val="20"/>
                <w:szCs w:val="20"/>
                <w:u w:val="single"/>
                <w:rtl w:val="0"/>
              </w:rPr>
              <w:t xml:space="preserve">até 2 pontos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spacing w:before="113" w:line="240" w:lineRule="auto"/>
              <w:ind w:left="101" w:right="222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Resumos publicados em periódicos e anais de congressos/simpósios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(0,25 ponto cada, </w:t>
            </w:r>
            <w:r w:rsidDel="00000000" w:rsidR="00000000" w:rsidRPr="00000000">
              <w:rPr>
                <w:i w:val="1"/>
                <w:sz w:val="20"/>
                <w:szCs w:val="20"/>
                <w:u w:val="single"/>
                <w:rtl w:val="0"/>
              </w:rPr>
              <w:t xml:space="preserve">até 4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widowControl w:val="0"/>
              <w:spacing w:before="104" w:line="240" w:lineRule="auto"/>
              <w:ind w:left="101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Capítulo de livro publicado com ISBN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(1 ponto cada)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before="105" w:line="240" w:lineRule="auto"/>
              <w:ind w:left="10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Livro publicado com ISBN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(5 pontos cada)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spacing w:before="106" w:line="240" w:lineRule="auto"/>
              <w:ind w:left="101" w:right="2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Patente, com apresentação do número de registro do INPI ou depósito de patente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(10 pontos cada)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widowControl w:val="0"/>
              <w:spacing w:before="117" w:line="240" w:lineRule="auto"/>
              <w:ind w:left="101" w:right="222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Especialização Lato Sensu ou Residência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(10 pontos cada) (sem limitação do tempo da titulação)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widowControl w:val="0"/>
              <w:spacing w:before="108" w:line="240" w:lineRule="auto"/>
              <w:ind w:left="101" w:right="2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Monitoria, Projeto de Extensão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(0,5 ponto cada semestre, </w:t>
            </w:r>
            <w:r w:rsidDel="00000000" w:rsidR="00000000" w:rsidRPr="00000000">
              <w:rPr>
                <w:i w:val="1"/>
                <w:sz w:val="20"/>
                <w:szCs w:val="20"/>
                <w:u w:val="single"/>
                <w:rtl w:val="0"/>
              </w:rPr>
              <w:t xml:space="preserve">até 6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u w:val="single"/>
                <w:rtl w:val="0"/>
              </w:rPr>
              <w:t xml:space="preserve">pontos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widowControl w:val="0"/>
              <w:spacing w:before="119" w:line="240" w:lineRule="auto"/>
              <w:ind w:left="101" w:right="222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Iniciação Científica (mínimo 12 meses)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(2,0 pontos cada, </w:t>
            </w:r>
            <w:r w:rsidDel="00000000" w:rsidR="00000000" w:rsidRPr="00000000">
              <w:rPr>
                <w:i w:val="1"/>
                <w:sz w:val="20"/>
                <w:szCs w:val="20"/>
                <w:u w:val="single"/>
                <w:rtl w:val="0"/>
              </w:rPr>
              <w:t xml:space="preserve">até 6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u w:val="single"/>
                <w:rtl w:val="0"/>
              </w:rPr>
              <w:t xml:space="preserve">pontos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ind w:left="71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candidato(a) / Data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