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PRIMEIRA ETAPA</w:t>
      </w:r>
      <w:r w:rsidDel="00000000" w:rsidR="00000000" w:rsidRPr="00000000">
        <w:rPr>
          <w:sz w:val="24"/>
          <w:szCs w:val="24"/>
          <w:rtl w:val="0"/>
        </w:rPr>
        <w:t xml:space="preserve"> prova área clínica ou área experimental / translacional / inovação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candidato deverá optar por uma das duas provas na inscrição.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Será atribuída nota de 0 a 100 pontos, de caráter eliminatório para nota inferior a 70 pontos.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prova possui peso 2 para a classificação final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CANDIDATO: 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(     ) PROVA </w:t>
      </w:r>
      <w:r w:rsidDel="00000000" w:rsidR="00000000" w:rsidRPr="00000000">
        <w:rPr>
          <w:b w:val="1"/>
          <w:rtl w:val="0"/>
        </w:rPr>
        <w:t xml:space="preserve">área clínica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(     ) PROVA </w:t>
      </w:r>
      <w:r w:rsidDel="00000000" w:rsidR="00000000" w:rsidRPr="00000000">
        <w:rPr>
          <w:b w:val="1"/>
          <w:rtl w:val="0"/>
        </w:rPr>
        <w:t xml:space="preserve">área experimental / translacional / inovação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Juiz de Fora,      de julho de 2024.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Assinatura do(a) Candidato(a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