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ANÁLISE DO CURRÍCULO - PPGSaúde/UFJF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Campos sem atividades devem ser marcados com um traço (---), e não apagados;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8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85"/>
        <w:gridCol w:w="240"/>
        <w:gridCol w:w="2175"/>
        <w:gridCol w:w="2025"/>
        <w:tblGridChange w:id="0">
          <w:tblGrid>
            <w:gridCol w:w="6585"/>
            <w:gridCol w:w="240"/>
            <w:gridCol w:w="2175"/>
            <w:gridCol w:w="20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MESTRADO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b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CIENTÍFICA (serão consideradas somente as produções dos últimos quatro anos)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avaliados na Medicina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b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b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  <w:shd w:fill="edebe0" w:val="clear"/>
              </w:rPr>
            </w:pPr>
            <w:r w:rsidDel="00000000" w:rsidR="00000000" w:rsidRPr="00000000">
              <w:rPr>
                <w:sz w:val="24"/>
                <w:szCs w:val="24"/>
                <w:shd w:fill="edebe0" w:val="clear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A1      10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A2        8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B1        6 pontos cada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B2        4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B3        2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B4        1 ponto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publicados em revista indexada  B5     0,5 ponto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Artigos científicos publicados na íntegra em anais de congresso </w:t>
            </w:r>
            <w:r w:rsidDel="00000000" w:rsidR="00000000" w:rsidRPr="00000000">
              <w:rPr>
                <w:i w:val="1"/>
                <w:rtl w:val="0"/>
              </w:rPr>
              <w:t xml:space="preserve">(0,5 ponto cada,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até 2 pontos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periódicos e anais de congressos/simpósios </w:t>
            </w:r>
            <w:r w:rsidDel="00000000" w:rsidR="00000000" w:rsidRPr="00000000">
              <w:rPr>
                <w:i w:val="1"/>
                <w:rtl w:val="0"/>
              </w:rPr>
              <w:t xml:space="preserve">(0,25 ponto cada,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até 4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 com ISBN </w:t>
            </w:r>
            <w:r w:rsidDel="00000000" w:rsidR="00000000" w:rsidRPr="00000000">
              <w:rPr>
                <w:i w:val="1"/>
                <w:rtl w:val="0"/>
              </w:rPr>
              <w:t xml:space="preserve">(1 ponto 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 com ISBN </w:t>
            </w:r>
            <w:r w:rsidDel="00000000" w:rsidR="00000000" w:rsidRPr="00000000">
              <w:rPr>
                <w:i w:val="1"/>
                <w:rtl w:val="0"/>
              </w:rPr>
              <w:t xml:space="preserve">(5 pontos cada)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Patente, com apresentação do número de registro do INPI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ou depósito de patente</w:t>
            </w:r>
            <w:r w:rsidDel="00000000" w:rsidR="00000000" w:rsidRPr="00000000">
              <w:rPr>
                <w:i w:val="1"/>
                <w:rtl w:val="0"/>
              </w:rPr>
              <w:t xml:space="preserve"> (10 pontos cada)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Especialização Lato Sensu ou Residência</w:t>
            </w:r>
            <w:r w:rsidDel="00000000" w:rsidR="00000000" w:rsidRPr="00000000">
              <w:rPr>
                <w:i w:val="1"/>
                <w:rtl w:val="0"/>
              </w:rPr>
              <w:t xml:space="preserve"> (10 pontos cada) (sem limitação do tempo da titulação)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Monitoria,  Projeto de Extensão</w:t>
            </w:r>
            <w:r w:rsidDel="00000000" w:rsidR="00000000" w:rsidRPr="00000000">
              <w:rPr>
                <w:i w:val="1"/>
                <w:rtl w:val="0"/>
              </w:rPr>
              <w:t xml:space="preserve"> (0,5 ponto cada semestre,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até 6 pontos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Iniciação Científica (mínimo 12 meses) </w:t>
            </w:r>
            <w:r w:rsidDel="00000000" w:rsidR="00000000" w:rsidRPr="00000000">
              <w:rPr>
                <w:i w:val="1"/>
                <w:rtl w:val="0"/>
              </w:rPr>
              <w:t xml:space="preserve">(2,0 pontos cada,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até 6 pontos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Assinatura do(a) candidato(a) / Data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