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7A98D" w14:textId="77777777" w:rsidR="00612362" w:rsidRDefault="00612362" w:rsidP="00612362">
      <w:pPr>
        <w:jc w:val="right"/>
        <w:rPr>
          <w:sz w:val="28"/>
        </w:rPr>
      </w:pPr>
      <w:r>
        <w:rPr>
          <w:sz w:val="28"/>
        </w:rPr>
        <w:object w:dxaOrig="8849" w:dyaOrig="2076" w14:anchorId="2374BE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5pt;height:38.25pt" o:ole="" fillcolor="window">
            <v:imagedata r:id="rId4" o:title=""/>
          </v:shape>
          <o:OLEObject Type="Embed" ProgID="CDraw" ShapeID="_x0000_i1025" DrawAspect="Content" ObjectID="_1815627570" r:id="rId5"/>
        </w:object>
      </w:r>
    </w:p>
    <w:p w14:paraId="4BF0429D" w14:textId="77777777" w:rsidR="00612362" w:rsidRPr="00553DCB" w:rsidRDefault="00612362" w:rsidP="00612362">
      <w:pPr>
        <w:jc w:val="right"/>
        <w:rPr>
          <w:sz w:val="20"/>
          <w:szCs w:val="20"/>
        </w:rPr>
      </w:pPr>
      <w:r w:rsidRPr="00553DCB">
        <w:rPr>
          <w:sz w:val="20"/>
          <w:szCs w:val="20"/>
        </w:rPr>
        <w:t>Faculdade de Educação Física e Desporto</w:t>
      </w:r>
      <w:r>
        <w:rPr>
          <w:sz w:val="20"/>
          <w:szCs w:val="20"/>
        </w:rPr>
        <w:t>s</w:t>
      </w:r>
    </w:p>
    <w:p w14:paraId="5B386A4F" w14:textId="77777777" w:rsidR="00612362" w:rsidRPr="00553DCB" w:rsidRDefault="00612362" w:rsidP="00612362">
      <w:pPr>
        <w:jc w:val="right"/>
        <w:rPr>
          <w:sz w:val="20"/>
          <w:szCs w:val="20"/>
        </w:rPr>
      </w:pPr>
      <w:r w:rsidRPr="00553DCB">
        <w:rPr>
          <w:sz w:val="20"/>
          <w:szCs w:val="20"/>
        </w:rPr>
        <w:t>Coordenação de Pós-Graduação e Pesquisa</w:t>
      </w:r>
    </w:p>
    <w:p w14:paraId="1E533A68" w14:textId="77777777" w:rsidR="00612362" w:rsidRDefault="00612362" w:rsidP="00612362">
      <w:pPr>
        <w:spacing w:line="360" w:lineRule="auto"/>
        <w:rPr>
          <w:rFonts w:ascii="Arial" w:hAnsi="Arial" w:cs="Arial"/>
          <w:sz w:val="20"/>
          <w:szCs w:val="20"/>
        </w:rPr>
      </w:pPr>
    </w:p>
    <w:p w14:paraId="79F47C39" w14:textId="77777777" w:rsidR="00612362" w:rsidRDefault="00612362" w:rsidP="00612362">
      <w:pPr>
        <w:spacing w:line="360" w:lineRule="auto"/>
        <w:rPr>
          <w:rFonts w:ascii="Arial" w:hAnsi="Arial" w:cs="Arial"/>
          <w:sz w:val="20"/>
          <w:szCs w:val="20"/>
        </w:rPr>
      </w:pPr>
    </w:p>
    <w:p w14:paraId="334E8BBF" w14:textId="0F3A3BD1" w:rsidR="00612362" w:rsidRPr="0016124F" w:rsidRDefault="0016124F" w:rsidP="0061236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FF0000"/>
        </w:rPr>
      </w:pPr>
      <w:r w:rsidRPr="0016124F">
        <w:rPr>
          <w:rFonts w:ascii="Arial" w:hAnsi="Arial" w:cs="Arial"/>
          <w:b/>
          <w:color w:val="FF0000"/>
        </w:rPr>
        <w:t>APRENDIZAGEM MOTORA E O ENSINO DOS ESPORTES</w:t>
      </w:r>
      <w:r w:rsidRPr="0016124F">
        <w:rPr>
          <w:rFonts w:ascii="Arial" w:hAnsi="Arial" w:cs="Arial"/>
          <w:b/>
          <w:bCs/>
          <w:color w:val="FF0000"/>
        </w:rPr>
        <w:t xml:space="preserve"> (2024094)</w:t>
      </w:r>
    </w:p>
    <w:p w14:paraId="6753EDBC" w14:textId="77777777" w:rsidR="00612362" w:rsidRPr="009F7EA5" w:rsidRDefault="00612362" w:rsidP="0061236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9D42CDA" w14:textId="2D40C1C2" w:rsidR="00612362" w:rsidRPr="0016124F" w:rsidRDefault="00612362" w:rsidP="0016124F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bookmarkStart w:id="0" w:name="_GoBack"/>
      <w:bookmarkEnd w:id="0"/>
      <w:r w:rsidRPr="0016124F">
        <w:rPr>
          <w:rFonts w:ascii="Arial" w:hAnsi="Arial" w:cs="Arial"/>
          <w:b/>
          <w:bCs/>
          <w:color w:val="000000"/>
          <w:sz w:val="20"/>
          <w:szCs w:val="20"/>
        </w:rPr>
        <w:t>Creditação</w:t>
      </w:r>
      <w:r w:rsidRPr="0016124F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5E371E" w:rsidRPr="0016124F">
        <w:rPr>
          <w:rFonts w:ascii="Arial" w:hAnsi="Arial" w:cs="Arial"/>
          <w:bCs/>
          <w:color w:val="000000"/>
          <w:sz w:val="20"/>
          <w:szCs w:val="20"/>
        </w:rPr>
        <w:t>2</w:t>
      </w:r>
      <w:r w:rsidRPr="0016124F">
        <w:rPr>
          <w:rFonts w:ascii="Arial" w:hAnsi="Arial" w:cs="Arial"/>
          <w:bCs/>
          <w:color w:val="000000"/>
          <w:sz w:val="20"/>
          <w:szCs w:val="20"/>
        </w:rPr>
        <w:t xml:space="preserve"> créditos</w:t>
      </w:r>
      <w:r w:rsidRPr="0016124F">
        <w:rPr>
          <w:rFonts w:ascii="Arial" w:hAnsi="Arial" w:cs="Arial"/>
          <w:bCs/>
          <w:color w:val="000000"/>
          <w:sz w:val="20"/>
          <w:szCs w:val="20"/>
        </w:rPr>
        <w:tab/>
      </w:r>
      <w:r w:rsidRPr="0016124F">
        <w:rPr>
          <w:rFonts w:ascii="Arial" w:hAnsi="Arial" w:cs="Arial"/>
          <w:bCs/>
          <w:color w:val="000000"/>
          <w:sz w:val="20"/>
          <w:szCs w:val="20"/>
        </w:rPr>
        <w:tab/>
      </w:r>
      <w:r w:rsidRPr="0016124F">
        <w:rPr>
          <w:rFonts w:ascii="Arial" w:hAnsi="Arial" w:cs="Arial"/>
          <w:b/>
          <w:bCs/>
          <w:color w:val="000000"/>
          <w:sz w:val="20"/>
          <w:szCs w:val="20"/>
        </w:rPr>
        <w:t>Carga horária</w:t>
      </w:r>
      <w:r w:rsidRPr="0016124F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16124F" w:rsidRPr="0016124F">
        <w:rPr>
          <w:rFonts w:ascii="Arial" w:hAnsi="Arial" w:cs="Arial"/>
          <w:bCs/>
          <w:color w:val="000000"/>
          <w:sz w:val="20"/>
          <w:szCs w:val="20"/>
        </w:rPr>
        <w:t>30</w:t>
      </w:r>
      <w:r w:rsidRPr="0016124F">
        <w:rPr>
          <w:rFonts w:ascii="Arial" w:hAnsi="Arial" w:cs="Arial"/>
          <w:bCs/>
          <w:color w:val="000000"/>
          <w:sz w:val="20"/>
          <w:szCs w:val="20"/>
        </w:rPr>
        <w:t xml:space="preserve"> horas/aula</w:t>
      </w:r>
    </w:p>
    <w:p w14:paraId="7BC95BB7" w14:textId="77777777" w:rsidR="00612362" w:rsidRPr="0016124F" w:rsidRDefault="00612362" w:rsidP="0016124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6D08858" w14:textId="77777777" w:rsidR="00612362" w:rsidRPr="0016124F" w:rsidRDefault="00612362" w:rsidP="001612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124F">
        <w:rPr>
          <w:rFonts w:ascii="Arial" w:hAnsi="Arial" w:cs="Arial"/>
          <w:b/>
          <w:sz w:val="20"/>
          <w:szCs w:val="20"/>
        </w:rPr>
        <w:t>EMENTA</w:t>
      </w:r>
      <w:r w:rsidRPr="0016124F">
        <w:rPr>
          <w:rFonts w:ascii="Arial" w:hAnsi="Arial" w:cs="Arial"/>
          <w:sz w:val="20"/>
          <w:szCs w:val="20"/>
        </w:rPr>
        <w:t xml:space="preserve">: </w:t>
      </w:r>
    </w:p>
    <w:p w14:paraId="390B8464" w14:textId="2F831EC4" w:rsidR="00612362" w:rsidRPr="0016124F" w:rsidRDefault="0016124F" w:rsidP="001612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124F">
        <w:rPr>
          <w:rFonts w:ascii="Arial" w:hAnsi="Arial" w:cs="Arial"/>
          <w:sz w:val="20"/>
          <w:szCs w:val="20"/>
        </w:rPr>
        <w:t>Estudo das bases teóricas e dos conceitos chaves da aprendizagem motora e o processo de ensino-aprendizagem-treinamento dos esportes.</w:t>
      </w:r>
    </w:p>
    <w:p w14:paraId="54400531" w14:textId="3548D560" w:rsidR="0016124F" w:rsidRPr="0016124F" w:rsidRDefault="0016124F" w:rsidP="001612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2E9B77" w14:textId="77777777" w:rsidR="0016124F" w:rsidRPr="0016124F" w:rsidRDefault="0016124F" w:rsidP="001612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E2C3E0" w14:textId="77777777" w:rsidR="00612362" w:rsidRPr="0016124F" w:rsidRDefault="00612362" w:rsidP="001612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6124F">
        <w:rPr>
          <w:rFonts w:ascii="Arial" w:hAnsi="Arial" w:cs="Arial"/>
          <w:b/>
          <w:sz w:val="20"/>
          <w:szCs w:val="20"/>
        </w:rPr>
        <w:t>OBJETIVOS:</w:t>
      </w:r>
    </w:p>
    <w:p w14:paraId="5B813028" w14:textId="0AB69105" w:rsidR="00612362" w:rsidRPr="0016124F" w:rsidRDefault="0016124F" w:rsidP="001612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124F">
        <w:rPr>
          <w:rFonts w:ascii="Arial" w:hAnsi="Arial" w:cs="Arial"/>
          <w:sz w:val="20"/>
          <w:szCs w:val="20"/>
        </w:rPr>
        <w:t>Oportunizar a aquisição do conhecimento sobre a aprendizagem motora e suas relações com o ensino-aprendizagem-treinamento dos esportes.</w:t>
      </w:r>
    </w:p>
    <w:p w14:paraId="18E6247E" w14:textId="3541F598" w:rsidR="0016124F" w:rsidRPr="0016124F" w:rsidRDefault="0016124F" w:rsidP="001612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779146" w14:textId="77777777" w:rsidR="0016124F" w:rsidRPr="0016124F" w:rsidRDefault="0016124F" w:rsidP="001612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2148D3" w14:textId="634DEFC2" w:rsidR="00612362" w:rsidRPr="0016124F" w:rsidRDefault="00612362" w:rsidP="001612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6124F">
        <w:rPr>
          <w:rFonts w:ascii="Arial" w:hAnsi="Arial" w:cs="Arial"/>
          <w:b/>
          <w:bCs/>
          <w:sz w:val="20"/>
          <w:szCs w:val="20"/>
        </w:rPr>
        <w:t>BIBLIOGRAFIA:</w:t>
      </w:r>
    </w:p>
    <w:p w14:paraId="3FF3CCF4" w14:textId="77777777" w:rsidR="0016124F" w:rsidRPr="0016124F" w:rsidRDefault="0016124F" w:rsidP="0016124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4C3828F" w14:textId="77777777" w:rsidR="0016124F" w:rsidRPr="0016124F" w:rsidRDefault="0016124F" w:rsidP="0016124F">
      <w:pPr>
        <w:tabs>
          <w:tab w:val="left" w:pos="441"/>
        </w:tabs>
        <w:snapToGri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6124F">
        <w:rPr>
          <w:rFonts w:ascii="Arial" w:hAnsi="Arial" w:cs="Arial"/>
          <w:bCs/>
          <w:sz w:val="20"/>
          <w:szCs w:val="20"/>
        </w:rPr>
        <w:t>TANI, G.; CORREA, U.C.</w:t>
      </w:r>
      <w:r w:rsidRPr="0016124F">
        <w:rPr>
          <w:rFonts w:ascii="Arial" w:hAnsi="Arial" w:cs="Arial"/>
          <w:color w:val="000000"/>
          <w:sz w:val="20"/>
          <w:szCs w:val="20"/>
          <w:lang w:eastAsia="zh-CN"/>
        </w:rPr>
        <w:t xml:space="preserve"> (org.). </w:t>
      </w:r>
      <w:r w:rsidRPr="0016124F">
        <w:rPr>
          <w:rFonts w:ascii="Arial" w:hAnsi="Arial" w:cs="Arial"/>
          <w:b/>
          <w:sz w:val="20"/>
          <w:szCs w:val="20"/>
        </w:rPr>
        <w:t>Aprendizagem Motora e o ensino dos esportes</w:t>
      </w:r>
      <w:r w:rsidRPr="0016124F">
        <w:rPr>
          <w:rFonts w:ascii="Arial" w:hAnsi="Arial" w:cs="Arial"/>
          <w:bCs/>
          <w:sz w:val="20"/>
          <w:szCs w:val="20"/>
        </w:rPr>
        <w:t>. São Paulo. Ed. Blucher, 2016.</w:t>
      </w:r>
    </w:p>
    <w:p w14:paraId="3B749379" w14:textId="77777777" w:rsidR="0016124F" w:rsidRPr="0016124F" w:rsidRDefault="0016124F" w:rsidP="0016124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124F">
        <w:rPr>
          <w:rFonts w:ascii="Arial" w:hAnsi="Arial" w:cs="Arial"/>
          <w:color w:val="000000"/>
          <w:sz w:val="20"/>
          <w:szCs w:val="20"/>
          <w:lang w:eastAsia="zh-CN"/>
        </w:rPr>
        <w:t xml:space="preserve">WERNECK, F.Z.; COELHO, E.F.; FERREIRA, R. M. (org.). </w:t>
      </w:r>
      <w:r w:rsidRPr="0016124F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Manual do jovem atleta: da Escola ao alto rendimento</w:t>
      </w:r>
      <w:r w:rsidRPr="0016124F">
        <w:rPr>
          <w:rFonts w:ascii="Arial" w:hAnsi="Arial" w:cs="Arial"/>
          <w:color w:val="000000"/>
          <w:sz w:val="20"/>
          <w:szCs w:val="20"/>
          <w:lang w:eastAsia="zh-CN"/>
        </w:rPr>
        <w:t xml:space="preserve">. Curitiba: Ed. CRV, 2020.  </w:t>
      </w:r>
    </w:p>
    <w:p w14:paraId="024A558A" w14:textId="77777777" w:rsidR="0016124F" w:rsidRPr="0016124F" w:rsidRDefault="0016124F" w:rsidP="0016124F">
      <w:pPr>
        <w:tabs>
          <w:tab w:val="left" w:pos="441"/>
        </w:tabs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124F">
        <w:rPr>
          <w:rFonts w:ascii="Arial" w:hAnsi="Arial" w:cs="Arial"/>
          <w:sz w:val="20"/>
          <w:szCs w:val="20"/>
        </w:rPr>
        <w:t xml:space="preserve">TANI, G.; </w:t>
      </w:r>
      <w:r w:rsidRPr="0016124F">
        <w:rPr>
          <w:rFonts w:ascii="Arial" w:hAnsi="Arial" w:cs="Arial"/>
          <w:i/>
          <w:iCs/>
          <w:sz w:val="20"/>
          <w:szCs w:val="20"/>
        </w:rPr>
        <w:t>et al.</w:t>
      </w:r>
      <w:r w:rsidRPr="0016124F">
        <w:rPr>
          <w:rFonts w:ascii="Arial" w:hAnsi="Arial" w:cs="Arial"/>
          <w:sz w:val="20"/>
          <w:szCs w:val="20"/>
        </w:rPr>
        <w:t xml:space="preserve"> </w:t>
      </w:r>
      <w:r w:rsidRPr="0016124F">
        <w:rPr>
          <w:rFonts w:ascii="Arial" w:hAnsi="Arial" w:cs="Arial"/>
          <w:b/>
          <w:sz w:val="20"/>
          <w:szCs w:val="20"/>
        </w:rPr>
        <w:t>Comportamento motor:</w:t>
      </w:r>
      <w:r w:rsidRPr="0016124F">
        <w:rPr>
          <w:rFonts w:ascii="Arial" w:hAnsi="Arial" w:cs="Arial"/>
          <w:sz w:val="20"/>
          <w:szCs w:val="20"/>
        </w:rPr>
        <w:t xml:space="preserve"> </w:t>
      </w:r>
      <w:r w:rsidRPr="0016124F">
        <w:rPr>
          <w:rFonts w:ascii="Arial" w:hAnsi="Arial" w:cs="Arial"/>
          <w:b/>
          <w:bCs/>
          <w:sz w:val="20"/>
          <w:szCs w:val="20"/>
        </w:rPr>
        <w:t>Aprendizagem e desenvolvimento</w:t>
      </w:r>
      <w:r w:rsidRPr="0016124F">
        <w:rPr>
          <w:rFonts w:ascii="Arial" w:hAnsi="Arial" w:cs="Arial"/>
          <w:sz w:val="20"/>
          <w:szCs w:val="20"/>
        </w:rPr>
        <w:t>. RJ, Guanabara Koogan, 2008.</w:t>
      </w:r>
    </w:p>
    <w:p w14:paraId="78C034AB" w14:textId="77777777" w:rsidR="0016124F" w:rsidRPr="0016124F" w:rsidRDefault="0016124F" w:rsidP="0016124F">
      <w:pPr>
        <w:tabs>
          <w:tab w:val="left" w:pos="441"/>
        </w:tabs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124F">
        <w:rPr>
          <w:rFonts w:ascii="Arial" w:hAnsi="Arial" w:cs="Arial"/>
          <w:sz w:val="20"/>
          <w:szCs w:val="20"/>
        </w:rPr>
        <w:t xml:space="preserve">TANI, G.; BASSO, L.; CORREA, U. C.; O ensino do esporte para crianças e jovens: considerações sobre uma fase do processo de desenvolvimento motor esquecida. </w:t>
      </w:r>
      <w:r w:rsidRPr="0016124F">
        <w:rPr>
          <w:rFonts w:ascii="Arial" w:hAnsi="Arial" w:cs="Arial"/>
          <w:b/>
          <w:bCs/>
          <w:sz w:val="20"/>
          <w:szCs w:val="20"/>
        </w:rPr>
        <w:t>Rev Bras Educ Fís Esporte</w:t>
      </w:r>
      <w:r w:rsidRPr="0016124F">
        <w:rPr>
          <w:rFonts w:ascii="Arial" w:hAnsi="Arial" w:cs="Arial"/>
          <w:sz w:val="20"/>
          <w:szCs w:val="20"/>
        </w:rPr>
        <w:t>, São Paulo, v. 25, n. 2, p-339-50, 2012.</w:t>
      </w:r>
    </w:p>
    <w:p w14:paraId="00B18468" w14:textId="77777777" w:rsidR="0016124F" w:rsidRPr="0016124F" w:rsidRDefault="0016124F" w:rsidP="0016124F">
      <w:pPr>
        <w:tabs>
          <w:tab w:val="left" w:pos="441"/>
        </w:tabs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124F">
        <w:rPr>
          <w:rFonts w:ascii="Arial" w:hAnsi="Arial" w:cs="Arial"/>
          <w:sz w:val="20"/>
          <w:szCs w:val="20"/>
        </w:rPr>
        <w:t xml:space="preserve">TANI, G.; </w:t>
      </w:r>
      <w:r w:rsidRPr="0016124F">
        <w:rPr>
          <w:rFonts w:ascii="Arial" w:hAnsi="Arial" w:cs="Arial"/>
          <w:i/>
          <w:iCs/>
          <w:sz w:val="20"/>
          <w:szCs w:val="20"/>
        </w:rPr>
        <w:t xml:space="preserve">et al. </w:t>
      </w:r>
      <w:r w:rsidRPr="0016124F">
        <w:rPr>
          <w:rFonts w:ascii="Arial" w:hAnsi="Arial" w:cs="Arial"/>
          <w:sz w:val="20"/>
          <w:szCs w:val="20"/>
        </w:rPr>
        <w:t xml:space="preserve">O ensino de habilidades motoras esportivas na escola e o esporte de alto rendimento: discurso, realidade e possibilidades. </w:t>
      </w:r>
      <w:r w:rsidRPr="0016124F">
        <w:rPr>
          <w:rFonts w:ascii="Arial" w:hAnsi="Arial" w:cs="Arial"/>
          <w:b/>
          <w:bCs/>
          <w:sz w:val="20"/>
          <w:szCs w:val="20"/>
        </w:rPr>
        <w:t>Rev Bras Educ Fís Esporte</w:t>
      </w:r>
      <w:r w:rsidRPr="0016124F">
        <w:rPr>
          <w:rFonts w:ascii="Arial" w:hAnsi="Arial" w:cs="Arial"/>
          <w:sz w:val="20"/>
          <w:szCs w:val="20"/>
        </w:rPr>
        <w:t>, São Paulo, v. 27, n. 3, p-507-18, 2013.</w:t>
      </w:r>
    </w:p>
    <w:p w14:paraId="35312CC6" w14:textId="77777777" w:rsidR="0016124F" w:rsidRPr="0016124F" w:rsidRDefault="0016124F" w:rsidP="0016124F">
      <w:pPr>
        <w:tabs>
          <w:tab w:val="left" w:pos="441"/>
        </w:tabs>
        <w:snapToGri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124F">
        <w:rPr>
          <w:rFonts w:ascii="Arial" w:hAnsi="Arial" w:cs="Arial"/>
          <w:sz w:val="20"/>
          <w:szCs w:val="20"/>
        </w:rPr>
        <w:t xml:space="preserve">TANI, G.; </w:t>
      </w:r>
      <w:r w:rsidRPr="0016124F">
        <w:rPr>
          <w:rFonts w:ascii="Arial" w:hAnsi="Arial" w:cs="Arial"/>
          <w:i/>
          <w:iCs/>
          <w:sz w:val="20"/>
          <w:szCs w:val="20"/>
        </w:rPr>
        <w:t xml:space="preserve">et al. </w:t>
      </w:r>
      <w:r w:rsidRPr="0016124F">
        <w:rPr>
          <w:rFonts w:ascii="Arial" w:hAnsi="Arial" w:cs="Arial"/>
          <w:sz w:val="20"/>
          <w:szCs w:val="20"/>
        </w:rPr>
        <w:t>Pesquisa na área de comportamento motor: modelos teóricos, métodos de investigação, instrumentos de análise, desafios, tendências e perspectivas.  </w:t>
      </w:r>
      <w:hyperlink r:id="rId6" w:history="1">
        <w:r w:rsidRPr="0016124F">
          <w:rPr>
            <w:rFonts w:ascii="Arial" w:hAnsi="Arial" w:cs="Arial"/>
            <w:b/>
            <w:bCs/>
            <w:sz w:val="20"/>
            <w:szCs w:val="20"/>
          </w:rPr>
          <w:t>Revista da Educação Física/UEM</w:t>
        </w:r>
      </w:hyperlink>
      <w:r w:rsidRPr="0016124F">
        <w:rPr>
          <w:rFonts w:ascii="Arial" w:hAnsi="Arial" w:cs="Arial"/>
          <w:sz w:val="20"/>
          <w:szCs w:val="20"/>
        </w:rPr>
        <w:t>, Maringá, v. 21, n. 3, p. 1-51, 2010.</w:t>
      </w:r>
    </w:p>
    <w:p w14:paraId="3A8F7B1A" w14:textId="77777777" w:rsidR="0016124F" w:rsidRPr="0016124F" w:rsidRDefault="0016124F" w:rsidP="0016124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124F">
        <w:rPr>
          <w:rFonts w:ascii="Arial" w:hAnsi="Arial" w:cs="Arial"/>
          <w:sz w:val="20"/>
          <w:szCs w:val="20"/>
        </w:rPr>
        <w:t xml:space="preserve">WERNECK, F.Z.; COELHO, E.F. </w:t>
      </w:r>
      <w:r w:rsidRPr="0016124F">
        <w:rPr>
          <w:rFonts w:ascii="Arial" w:hAnsi="Arial" w:cs="Arial"/>
          <w:b/>
          <w:bCs/>
          <w:sz w:val="20"/>
          <w:szCs w:val="20"/>
        </w:rPr>
        <w:t>BIOFIT</w:t>
      </w:r>
      <w:r w:rsidRPr="0016124F">
        <w:rPr>
          <w:rFonts w:ascii="Arial" w:hAnsi="Arial" w:cs="Arial"/>
          <w:sz w:val="20"/>
          <w:szCs w:val="20"/>
          <w:vertAlign w:val="superscript"/>
        </w:rPr>
        <w:t>®</w:t>
      </w:r>
      <w:r w:rsidRPr="0016124F">
        <w:rPr>
          <w:rFonts w:ascii="Arial" w:hAnsi="Arial" w:cs="Arial"/>
          <w:b/>
          <w:bCs/>
          <w:sz w:val="20"/>
          <w:szCs w:val="20"/>
          <w:vertAlign w:val="superscript"/>
        </w:rPr>
        <w:t xml:space="preserve"> </w:t>
      </w:r>
      <w:r w:rsidRPr="0016124F">
        <w:rPr>
          <w:rFonts w:ascii="Arial" w:hAnsi="Arial" w:cs="Arial"/>
          <w:b/>
          <w:bCs/>
          <w:sz w:val="20"/>
          <w:szCs w:val="20"/>
        </w:rPr>
        <w:t>– Avaliação da maturação Biológica</w:t>
      </w:r>
      <w:r w:rsidRPr="0016124F">
        <w:rPr>
          <w:rFonts w:ascii="Arial" w:hAnsi="Arial" w:cs="Arial"/>
          <w:bCs/>
          <w:sz w:val="20"/>
          <w:szCs w:val="20"/>
        </w:rPr>
        <w:t>. (In).  NERY, L.C.P.; TEIXEIRA, M.C. (org). Gestão do conhecimento no esporte: investigação e boas práticas para excelência na gestão do esporte. Ponta Grossa: Atena. 2024, p. 168-177</w:t>
      </w:r>
      <w:r w:rsidRPr="0016124F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ar-SA"/>
        </w:rPr>
        <w:t xml:space="preserve">. </w:t>
      </w:r>
      <w:hyperlink r:id="rId7" w:history="1">
        <w:r w:rsidRPr="0016124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ar-SA"/>
          </w:rPr>
          <w:t>http://hdl.handle.net/10174/36232</w:t>
        </w:r>
      </w:hyperlink>
    </w:p>
    <w:p w14:paraId="2D726B40" w14:textId="77777777" w:rsidR="0016124F" w:rsidRPr="0016124F" w:rsidRDefault="0016124F" w:rsidP="0016124F">
      <w:pPr>
        <w:snapToGrid w:val="0"/>
        <w:spacing w:line="360" w:lineRule="auto"/>
        <w:rPr>
          <w:rFonts w:ascii="Arial" w:hAnsi="Arial" w:cs="Arial"/>
          <w:sz w:val="20"/>
          <w:szCs w:val="20"/>
        </w:rPr>
      </w:pPr>
      <w:r w:rsidRPr="0016124F">
        <w:rPr>
          <w:rFonts w:ascii="Arial" w:hAnsi="Arial" w:cs="Arial"/>
          <w:sz w:val="20"/>
          <w:szCs w:val="20"/>
        </w:rPr>
        <w:lastRenderedPageBreak/>
        <w:t xml:space="preserve">WERNECK, F.Z.; COELHO, E.F. </w:t>
      </w:r>
      <w:r w:rsidRPr="0016124F">
        <w:rPr>
          <w:rFonts w:ascii="Arial" w:hAnsi="Arial" w:cs="Arial"/>
          <w:b/>
          <w:bCs/>
          <w:sz w:val="20"/>
          <w:szCs w:val="20"/>
        </w:rPr>
        <w:t>SportsFit: uma inovação tecnológica na Orientação de talentos esportivos.</w:t>
      </w:r>
      <w:r w:rsidRPr="0016124F">
        <w:rPr>
          <w:rFonts w:ascii="Arial" w:hAnsi="Arial" w:cs="Arial"/>
          <w:sz w:val="20"/>
          <w:szCs w:val="20"/>
        </w:rPr>
        <w:t xml:space="preserve"> Anais do fórum de estudos olímpicos [livro eletrônico], 2022, p. 34-55. </w:t>
      </w:r>
      <w:hyperlink r:id="rId8" w:history="1">
        <w:r w:rsidRPr="0016124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anais-forumolimpico-2022.pdf (coubertinbrasil.com.br)</w:t>
        </w:r>
      </w:hyperlink>
      <w:r w:rsidRPr="0016124F">
        <w:rPr>
          <w:rFonts w:ascii="Arial" w:hAnsi="Arial" w:cs="Arial"/>
          <w:sz w:val="20"/>
          <w:szCs w:val="20"/>
        </w:rPr>
        <w:t>.</w:t>
      </w:r>
    </w:p>
    <w:p w14:paraId="45F37568" w14:textId="77777777" w:rsidR="00612362" w:rsidRPr="0016124F" w:rsidRDefault="00612362" w:rsidP="0016124F">
      <w:pPr>
        <w:spacing w:line="360" w:lineRule="auto"/>
        <w:rPr>
          <w:rFonts w:ascii="Arial" w:hAnsi="Arial" w:cs="Arial"/>
          <w:sz w:val="20"/>
          <w:szCs w:val="20"/>
        </w:rPr>
      </w:pPr>
    </w:p>
    <w:p w14:paraId="27EBFDCF" w14:textId="77777777" w:rsidR="00F5659B" w:rsidRPr="0016124F" w:rsidRDefault="00F5659B" w:rsidP="0016124F">
      <w:pPr>
        <w:spacing w:line="360" w:lineRule="auto"/>
        <w:rPr>
          <w:sz w:val="20"/>
          <w:szCs w:val="20"/>
        </w:rPr>
      </w:pPr>
    </w:p>
    <w:sectPr w:rsidR="00F5659B" w:rsidRPr="001612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62"/>
    <w:rsid w:val="0016124F"/>
    <w:rsid w:val="005E371E"/>
    <w:rsid w:val="00612362"/>
    <w:rsid w:val="00860BF8"/>
    <w:rsid w:val="00F5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699895"/>
  <w15:chartTrackingRefBased/>
  <w15:docId w15:val="{FA52C6C6-9A0E-4745-9B39-E8E266F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612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bertinbrasil.com.br/wp-content/uploads/2023/01/anais-forumolimpico-202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dl.handle.net/10174/362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positorio.usp.br/result.php?filter%5b%5d=isPartOf.name:%22Revista%20da%20Educa%C3%A7%C3%A3o%20F%C3%ADsica/UEM%22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2025-08-02T10:54:00Z</dcterms:created>
  <dcterms:modified xsi:type="dcterms:W3CDTF">2025-08-02T11:13:00Z</dcterms:modified>
</cp:coreProperties>
</file>