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A4CE6" w14:textId="77777777" w:rsidR="00D47436" w:rsidRPr="00A24C71" w:rsidRDefault="000361FA">
      <w:pPr>
        <w:autoSpaceDE w:val="0"/>
        <w:spacing w:after="0" w:line="240" w:lineRule="auto"/>
        <w:ind w:left="708"/>
        <w:jc w:val="center"/>
        <w:rPr>
          <w:rFonts w:ascii="Times New Roman" w:eastAsia="Times New Roman" w:hAnsi="Times New Roman"/>
          <w:b/>
          <w:color w:val="000000"/>
          <w:kern w:val="0"/>
          <w:sz w:val="32"/>
          <w:szCs w:val="32"/>
          <w:shd w:val="clear" w:color="auto" w:fill="FFFFFF"/>
          <w:lang w:val="en-US"/>
        </w:rPr>
      </w:pPr>
      <w:bookmarkStart w:id="0" w:name="_GoBack"/>
      <w:bookmarkEnd w:id="0"/>
      <w:r w:rsidRPr="00A24C71">
        <w:rPr>
          <w:rFonts w:ascii="Times New Roman" w:eastAsia="Times New Roman" w:hAnsi="Times New Roman"/>
          <w:b/>
          <w:kern w:val="0"/>
          <w:sz w:val="32"/>
          <w:szCs w:val="32"/>
          <w:shd w:val="clear" w:color="auto" w:fill="FFFFFF"/>
          <w:lang w:val="en-US"/>
        </w:rPr>
        <w:t>ANNEX I -</w:t>
      </w:r>
      <w:r w:rsidRPr="00A24C71">
        <w:rPr>
          <w:rFonts w:ascii="Times New Roman" w:eastAsia="Times New Roman" w:hAnsi="Times New Roman"/>
          <w:b/>
          <w:color w:val="000000"/>
          <w:kern w:val="0"/>
          <w:sz w:val="32"/>
          <w:szCs w:val="32"/>
          <w:shd w:val="clear" w:color="auto" w:fill="FFFFFF"/>
          <w:lang w:val="en-US"/>
        </w:rPr>
        <w:t>CURRICULUM VITAE</w:t>
      </w:r>
    </w:p>
    <w:p w14:paraId="3865096B" w14:textId="77777777" w:rsidR="00D47436" w:rsidRPr="00A24C71" w:rsidRDefault="00D47436">
      <w:pPr>
        <w:widowControl w:val="0"/>
        <w:spacing w:after="0" w:line="240" w:lineRule="auto"/>
        <w:jc w:val="center"/>
        <w:textAlignment w:val="baseline"/>
        <w:rPr>
          <w:rFonts w:ascii="Times New Roman" w:eastAsia="Cambria Math" w:hAnsi="Times New Roman"/>
          <w:b/>
          <w:bCs/>
          <w:color w:val="000000"/>
          <w:sz w:val="24"/>
          <w:szCs w:val="24"/>
          <w:shd w:val="clear" w:color="auto" w:fill="FFFFFF"/>
          <w:lang w:val="en-US" w:bidi="hi-IN"/>
        </w:rPr>
      </w:pPr>
    </w:p>
    <w:p w14:paraId="17271D00" w14:textId="77777777" w:rsidR="00D47436" w:rsidRPr="00A24C71" w:rsidRDefault="000361FA">
      <w:pPr>
        <w:widowControl w:val="0"/>
        <w:spacing w:after="0" w:line="240" w:lineRule="auto"/>
        <w:ind w:firstLine="708"/>
        <w:jc w:val="center"/>
        <w:textAlignment w:val="baseline"/>
        <w:rPr>
          <w:rFonts w:ascii="Times New Roman" w:eastAsia="Cambria Math" w:hAnsi="Times New Roman"/>
          <w:bCs/>
          <w:color w:val="000000"/>
          <w:sz w:val="24"/>
          <w:szCs w:val="24"/>
          <w:shd w:val="clear" w:color="auto" w:fill="FFFFFF"/>
          <w:lang w:val="en-US" w:bidi="hi-IN"/>
        </w:rPr>
      </w:pPr>
      <w:r w:rsidRPr="00A24C71">
        <w:rPr>
          <w:rFonts w:ascii="Times New Roman" w:eastAsia="Cambria Math" w:hAnsi="Times New Roman"/>
          <w:bCs/>
          <w:color w:val="000000"/>
          <w:sz w:val="24"/>
          <w:szCs w:val="24"/>
          <w:shd w:val="clear" w:color="auto" w:fill="FFFFFF"/>
          <w:lang w:val="en-US" w:bidi="hi-IN"/>
        </w:rPr>
        <w:t>(Please note: the form must be filled out entirely by the candidate.)</w:t>
      </w:r>
    </w:p>
    <w:p w14:paraId="52903548" w14:textId="77777777" w:rsidR="00D47436" w:rsidRPr="00A24C71" w:rsidRDefault="00D47436">
      <w:pPr>
        <w:widowControl w:val="0"/>
        <w:spacing w:after="0" w:line="240" w:lineRule="auto"/>
        <w:ind w:firstLine="708"/>
        <w:textAlignment w:val="baseline"/>
        <w:rPr>
          <w:rFonts w:ascii="Times New Roman" w:eastAsia="Cambria Math" w:hAnsi="Times New Roman"/>
          <w:bCs/>
          <w:color w:val="000000"/>
          <w:sz w:val="24"/>
          <w:szCs w:val="24"/>
          <w:shd w:val="clear" w:color="auto" w:fill="FFFFFF"/>
          <w:lang w:val="en-US" w:bidi="hi-IN"/>
        </w:rPr>
      </w:pPr>
    </w:p>
    <w:p w14:paraId="0158F269" w14:textId="77777777" w:rsidR="00D47436" w:rsidRPr="00A24C71" w:rsidRDefault="000361FA">
      <w:pPr>
        <w:widowControl w:val="0"/>
        <w:spacing w:after="0" w:line="240" w:lineRule="auto"/>
        <w:textAlignment w:val="baseline"/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val="en-US" w:bidi="hi-IN"/>
        </w:rPr>
      </w:pPr>
      <w:r w:rsidRPr="00A24C71"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val="en-US" w:bidi="hi-IN"/>
        </w:rPr>
        <w:t>Candidate Name:</w:t>
      </w:r>
    </w:p>
    <w:p w14:paraId="4C586529" w14:textId="77777777" w:rsidR="00D47436" w:rsidRPr="00A24C71" w:rsidRDefault="000361FA">
      <w:pPr>
        <w:widowControl w:val="0"/>
        <w:spacing w:after="0" w:line="240" w:lineRule="auto"/>
        <w:textAlignment w:val="baseline"/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val="en-US" w:bidi="hi-IN"/>
        </w:rPr>
      </w:pPr>
      <w:r w:rsidRPr="00A24C71">
        <w:rPr>
          <w:rFonts w:ascii="Times New Roman" w:eastAsia="HGMinchoB;Yu Mincho Demibold" w:hAnsi="Times New Roman"/>
          <w:b/>
          <w:color w:val="404040"/>
          <w:sz w:val="24"/>
          <w:szCs w:val="24"/>
          <w:lang w:val="en-US" w:eastAsia="ja-JP" w:bidi="hi-IN"/>
        </w:rPr>
        <w:t>Telephone:</w:t>
      </w:r>
    </w:p>
    <w:p w14:paraId="762DA684" w14:textId="77777777" w:rsidR="00D47436" w:rsidRPr="00A24C71" w:rsidRDefault="000361FA">
      <w:pPr>
        <w:spacing w:after="240" w:line="240" w:lineRule="auto"/>
        <w:rPr>
          <w:rFonts w:ascii="Times New Roman" w:eastAsia="HGMinchoB;Yu Mincho Demibold" w:hAnsi="Times New Roman"/>
          <w:b/>
          <w:color w:val="404040"/>
          <w:kern w:val="0"/>
          <w:sz w:val="24"/>
          <w:szCs w:val="24"/>
          <w:lang w:val="en-US" w:eastAsia="ja-JP"/>
        </w:rPr>
      </w:pPr>
      <w:r w:rsidRPr="00A24C71">
        <w:rPr>
          <w:rFonts w:ascii="Times New Roman" w:eastAsia="HGMinchoB;Yu Mincho Demibold" w:hAnsi="Times New Roman"/>
          <w:b/>
          <w:color w:val="404040"/>
          <w:kern w:val="0"/>
          <w:sz w:val="24"/>
          <w:szCs w:val="24"/>
          <w:lang w:val="en-US" w:eastAsia="ja-JP"/>
        </w:rPr>
        <w:t>E-mail:</w:t>
      </w:r>
    </w:p>
    <w:p w14:paraId="505A0C57" w14:textId="77777777" w:rsidR="00D47436" w:rsidRDefault="000361FA">
      <w:pPr>
        <w:widowControl w:val="0"/>
        <w:spacing w:after="0" w:line="240" w:lineRule="auto"/>
        <w:textAlignment w:val="baseline"/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bidi="hi-IN"/>
        </w:rPr>
      </w:pPr>
      <w:proofErr w:type="spellStart"/>
      <w:r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bidi="hi-IN"/>
        </w:rPr>
        <w:t>Master's</w:t>
      </w:r>
      <w:proofErr w:type="spellEnd"/>
      <w:r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bidi="hi-IN"/>
        </w:rPr>
        <w:t xml:space="preserve"> </w:t>
      </w:r>
      <w:proofErr w:type="spellStart"/>
      <w:r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bidi="hi-IN"/>
        </w:rPr>
        <w:t>Degree</w:t>
      </w:r>
      <w:proofErr w:type="spellEnd"/>
      <w:r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bidi="hi-IN"/>
        </w:rPr>
        <w:t xml:space="preserve"> </w:t>
      </w:r>
      <w:proofErr w:type="gramStart"/>
      <w:r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bidi="hi-IN"/>
        </w:rPr>
        <w:t>( )</w:t>
      </w:r>
      <w:proofErr w:type="gramEnd"/>
      <w:r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bidi="hi-IN"/>
        </w:rPr>
        <w:t xml:space="preserve"> </w:t>
      </w:r>
      <w:proofErr w:type="spellStart"/>
      <w:r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bidi="hi-IN"/>
        </w:rPr>
        <w:t>Doctorate</w:t>
      </w:r>
      <w:proofErr w:type="spellEnd"/>
      <w:r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bidi="hi-IN"/>
        </w:rPr>
        <w:t xml:space="preserve"> ( )</w:t>
      </w:r>
    </w:p>
    <w:p w14:paraId="29983F25" w14:textId="77777777" w:rsidR="00D47436" w:rsidRDefault="00D47436">
      <w:pPr>
        <w:spacing w:after="240" w:line="240" w:lineRule="auto"/>
        <w:rPr>
          <w:rFonts w:ascii="Times New Roman" w:eastAsia="HGMinchoB;Yu Mincho Demibold" w:hAnsi="Times New Roman"/>
          <w:b/>
          <w:color w:val="404040"/>
          <w:kern w:val="0"/>
          <w:sz w:val="24"/>
          <w:szCs w:val="24"/>
          <w:shd w:val="clear" w:color="auto" w:fill="FFFFFF"/>
          <w:lang w:val="pt-PT" w:eastAsia="ja-JP" w:bidi="hi-IN"/>
        </w:rPr>
      </w:pPr>
    </w:p>
    <w:p w14:paraId="50BB4A9A" w14:textId="77777777" w:rsidR="00D47436" w:rsidRPr="00A24C71" w:rsidRDefault="000361FA">
      <w:pPr>
        <w:widowControl w:val="0"/>
        <w:numPr>
          <w:ilvl w:val="0"/>
          <w:numId w:val="2"/>
        </w:numPr>
        <w:tabs>
          <w:tab w:val="left" w:pos="475"/>
        </w:tabs>
        <w:autoSpaceDE w:val="0"/>
        <w:spacing w:after="0" w:line="240" w:lineRule="auto"/>
        <w:ind w:left="-1" w:right="857" w:hanging="2"/>
        <w:jc w:val="both"/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u w:val="single"/>
          <w:lang w:val="en-US"/>
        </w:rPr>
        <w:t>1. TRAINING</w:t>
      </w:r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val="en-US"/>
        </w:rPr>
        <w:t>(TOTAL OF UP TO 30.0 POINTS):</w:t>
      </w:r>
    </w:p>
    <w:p w14:paraId="3C29DFD2" w14:textId="77777777" w:rsidR="00D47436" w:rsidRDefault="000361FA">
      <w:pPr>
        <w:widowControl w:val="0"/>
        <w:tabs>
          <w:tab w:val="left" w:pos="475"/>
        </w:tabs>
        <w:autoSpaceDE w:val="0"/>
        <w:spacing w:after="0" w:line="240" w:lineRule="auto"/>
        <w:ind w:right="6067" w:hanging="2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1.1.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Doctorate</w:t>
      </w:r>
      <w:proofErr w:type="spellEnd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(30.0 points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each</w:t>
      </w:r>
      <w:proofErr w:type="spellEnd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).</w:t>
      </w:r>
    </w:p>
    <w:p w14:paraId="2D7C4804" w14:textId="77777777" w:rsidR="00D47436" w:rsidRDefault="000361FA">
      <w:pPr>
        <w:widowControl w:val="0"/>
        <w:numPr>
          <w:ilvl w:val="0"/>
          <w:numId w:val="10"/>
        </w:numPr>
        <w:tabs>
          <w:tab w:val="left" w:pos="475"/>
        </w:tabs>
        <w:autoSpaceDE w:val="0"/>
        <w:spacing w:after="200" w:line="276" w:lineRule="auto"/>
        <w:ind w:right="6067"/>
        <w:contextualSpacing/>
        <w:jc w:val="both"/>
        <w:rPr>
          <w:rFonts w:ascii="Times New Roman" w:eastAsia="Yu Mincho Light" w:hAnsi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</w:p>
    <w:p w14:paraId="13E39B4C" w14:textId="77777777" w:rsidR="00D47436" w:rsidRDefault="000361FA">
      <w:pPr>
        <w:autoSpaceDE w:val="0"/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1.2.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Master's</w:t>
      </w:r>
      <w:proofErr w:type="spellEnd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degree</w:t>
      </w:r>
      <w:proofErr w:type="spellEnd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(20.0 points).</w:t>
      </w:r>
    </w:p>
    <w:p w14:paraId="1DC95DEC" w14:textId="77777777" w:rsidR="00D47436" w:rsidRDefault="00D47436">
      <w:pPr>
        <w:numPr>
          <w:ilvl w:val="0"/>
          <w:numId w:val="10"/>
        </w:numPr>
        <w:autoSpaceDE w:val="0"/>
        <w:spacing w:after="200" w:line="276" w:lineRule="auto"/>
        <w:contextualSpacing/>
        <w:jc w:val="both"/>
        <w:rPr>
          <w:rFonts w:ascii="Times New Roman" w:eastAsia="Yu Mincho Light" w:hAnsi="Times New Roman"/>
          <w:color w:val="000000"/>
          <w:kern w:val="0"/>
          <w:sz w:val="24"/>
          <w:szCs w:val="24"/>
        </w:rPr>
      </w:pPr>
    </w:p>
    <w:p w14:paraId="5124D9C3" w14:textId="77777777" w:rsidR="00D47436" w:rsidRPr="00A24C71" w:rsidRDefault="000361FA">
      <w:pPr>
        <w:autoSpaceDE w:val="0"/>
        <w:spacing w:after="0" w:line="240" w:lineRule="auto"/>
        <w:ind w:right="4836" w:hanging="2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1.3. Lato Sensu Postgraduate Studies (5.0 points each).</w:t>
      </w:r>
    </w:p>
    <w:p w14:paraId="0DC2DC12" w14:textId="77777777" w:rsidR="00D47436" w:rsidRPr="00A24C71" w:rsidRDefault="00D47436">
      <w:pPr>
        <w:numPr>
          <w:ilvl w:val="0"/>
          <w:numId w:val="10"/>
        </w:numPr>
        <w:autoSpaceDE w:val="0"/>
        <w:spacing w:after="200" w:line="276" w:lineRule="auto"/>
        <w:ind w:right="4836"/>
        <w:contextualSpacing/>
        <w:jc w:val="both"/>
        <w:rPr>
          <w:rFonts w:ascii="Times New Roman" w:eastAsia="Yu Mincho Light" w:hAnsi="Times New Roman"/>
          <w:color w:val="000000"/>
          <w:kern w:val="0"/>
          <w:sz w:val="24"/>
          <w:szCs w:val="24"/>
          <w:lang w:val="en-US"/>
        </w:rPr>
      </w:pPr>
    </w:p>
    <w:p w14:paraId="078143EF" w14:textId="77777777" w:rsidR="00D47436" w:rsidRPr="00A24C71" w:rsidRDefault="000361FA">
      <w:pPr>
        <w:autoSpaceDE w:val="0"/>
        <w:spacing w:after="0" w:line="240" w:lineRule="auto"/>
        <w:ind w:right="4836" w:hanging="2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1.4. Scientific Initiation Scholarship (5.0 points each).</w:t>
      </w:r>
    </w:p>
    <w:p w14:paraId="0517CD71" w14:textId="77777777" w:rsidR="00D47436" w:rsidRPr="00A24C71" w:rsidRDefault="00D47436">
      <w:pPr>
        <w:numPr>
          <w:ilvl w:val="0"/>
          <w:numId w:val="10"/>
        </w:numPr>
        <w:autoSpaceDE w:val="0"/>
        <w:spacing w:after="200" w:line="276" w:lineRule="auto"/>
        <w:ind w:right="4836"/>
        <w:contextualSpacing/>
        <w:jc w:val="both"/>
        <w:rPr>
          <w:rFonts w:ascii="Times New Roman" w:eastAsia="Yu Mincho Light" w:hAnsi="Times New Roman"/>
          <w:color w:val="000000"/>
          <w:kern w:val="0"/>
          <w:sz w:val="24"/>
          <w:szCs w:val="24"/>
          <w:lang w:val="en-US"/>
        </w:rPr>
      </w:pPr>
    </w:p>
    <w:p w14:paraId="7D312291" w14:textId="77777777" w:rsidR="00D47436" w:rsidRDefault="000361FA">
      <w:pPr>
        <w:autoSpaceDE w:val="0"/>
        <w:spacing w:after="0" w:line="240" w:lineRule="auto"/>
        <w:ind w:right="4836" w:hanging="2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1.5.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Monitoring</w:t>
      </w:r>
      <w:proofErr w:type="spellEnd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(2.0 points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each</w:t>
      </w:r>
      <w:proofErr w:type="spellEnd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).</w:t>
      </w:r>
    </w:p>
    <w:p w14:paraId="61080F8E" w14:textId="77777777" w:rsidR="00D47436" w:rsidRDefault="00D47436">
      <w:pPr>
        <w:numPr>
          <w:ilvl w:val="0"/>
          <w:numId w:val="10"/>
        </w:numPr>
        <w:autoSpaceDE w:val="0"/>
        <w:spacing w:after="200" w:line="276" w:lineRule="auto"/>
        <w:ind w:right="4836"/>
        <w:contextualSpacing/>
        <w:jc w:val="both"/>
        <w:rPr>
          <w:rFonts w:ascii="Times New Roman" w:eastAsia="Yu Mincho Light" w:hAnsi="Times New Roman"/>
          <w:color w:val="000000"/>
          <w:kern w:val="0"/>
          <w:sz w:val="24"/>
          <w:szCs w:val="24"/>
        </w:rPr>
      </w:pPr>
    </w:p>
    <w:p w14:paraId="0D49B698" w14:textId="77777777" w:rsidR="00D47436" w:rsidRPr="00A24C71" w:rsidRDefault="000361FA">
      <w:pPr>
        <w:autoSpaceDE w:val="0"/>
        <w:spacing w:after="0" w:line="240" w:lineRule="auto"/>
        <w:ind w:hanging="2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1.6. Extension Grant or PET (3.0 points each).</w:t>
      </w:r>
    </w:p>
    <w:p w14:paraId="5FEEB04C" w14:textId="77777777" w:rsidR="00D47436" w:rsidRPr="00A24C71" w:rsidRDefault="00D47436">
      <w:pPr>
        <w:numPr>
          <w:ilvl w:val="0"/>
          <w:numId w:val="10"/>
        </w:numPr>
        <w:autoSpaceDE w:val="0"/>
        <w:spacing w:after="200" w:line="276" w:lineRule="auto"/>
        <w:contextualSpacing/>
        <w:jc w:val="both"/>
        <w:rPr>
          <w:rFonts w:ascii="Times New Roman" w:eastAsia="Yu Mincho Light" w:hAnsi="Times New Roman"/>
          <w:color w:val="000000"/>
          <w:kern w:val="0"/>
          <w:sz w:val="24"/>
          <w:szCs w:val="24"/>
          <w:lang w:val="en-US"/>
        </w:rPr>
      </w:pPr>
    </w:p>
    <w:p w14:paraId="62EE2D99" w14:textId="77777777" w:rsidR="00D47436" w:rsidRPr="00A24C71" w:rsidRDefault="000361FA">
      <w:pPr>
        <w:widowControl w:val="0"/>
        <w:numPr>
          <w:ilvl w:val="0"/>
          <w:numId w:val="2"/>
        </w:numPr>
        <w:tabs>
          <w:tab w:val="left" w:pos="475"/>
        </w:tabs>
        <w:autoSpaceDE w:val="0"/>
        <w:spacing w:after="0" w:line="240" w:lineRule="auto"/>
        <w:ind w:left="-1" w:right="488" w:hanging="2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u w:val="single"/>
          <w:lang w:val="en-US"/>
        </w:rPr>
        <w:t>2. RESEARCH ACTIVITIES – WORKS PUBLISHED AND/OR ACCEPTED FOR PUBLICATION</w:t>
      </w:r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val="en-US"/>
        </w:rPr>
        <w:t>(TOTAL OF UP TO 40.0 POINTS):</w:t>
      </w: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 xml:space="preserve"> </w:t>
      </w:r>
    </w:p>
    <w:p w14:paraId="66582630" w14:textId="77777777" w:rsidR="00D47436" w:rsidRPr="00A24C71" w:rsidRDefault="000361FA">
      <w:pPr>
        <w:widowControl w:val="0"/>
        <w:numPr>
          <w:ilvl w:val="0"/>
          <w:numId w:val="2"/>
        </w:numPr>
        <w:tabs>
          <w:tab w:val="left" w:pos="475"/>
        </w:tabs>
        <w:autoSpaceDE w:val="0"/>
        <w:spacing w:after="0" w:line="240" w:lineRule="auto"/>
        <w:ind w:left="-1" w:right="488" w:hanging="2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Note: For item 2, only the last five years will be considered.</w:t>
      </w:r>
    </w:p>
    <w:p w14:paraId="5EBDF6F2" w14:textId="77777777" w:rsidR="00D47436" w:rsidRPr="00A24C71" w:rsidRDefault="000361FA">
      <w:pPr>
        <w:numPr>
          <w:ilvl w:val="0"/>
          <w:numId w:val="2"/>
        </w:numPr>
        <w:autoSpaceDE w:val="0"/>
        <w:spacing w:after="0" w:line="240" w:lineRule="auto"/>
        <w:ind w:right="225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 xml:space="preserve">2.1. Scientific articles in indexed journals [10, 9, 8, 7, 6, 5, 4, 3 points each, respectively for articles classified in the most recent </w:t>
      </w:r>
      <w:proofErr w:type="spellStart"/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Webqualis</w:t>
      </w:r>
      <w:proofErr w:type="spellEnd"/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 xml:space="preserve"> list (</w:t>
      </w:r>
      <w:proofErr w:type="spellStart"/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Quadrennium</w:t>
      </w:r>
      <w:proofErr w:type="spellEnd"/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 xml:space="preserve"> 2017-2020); Physical Education Assessment Area, as A1, A2, A3, A4, B1, B2, B3 and B4. Whe</w:t>
      </w: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n the candidate is the first author, he/she will receive a bonus of 50% of the points (calculation performed by the candidate).</w:t>
      </w:r>
    </w:p>
    <w:p w14:paraId="38B79741" w14:textId="77777777" w:rsidR="00D47436" w:rsidRPr="00A24C71" w:rsidRDefault="00D47436">
      <w:pPr>
        <w:numPr>
          <w:ilvl w:val="0"/>
          <w:numId w:val="4"/>
        </w:numPr>
        <w:autoSpaceDE w:val="0"/>
        <w:spacing w:after="0" w:line="240" w:lineRule="auto"/>
        <w:ind w:right="225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</w:p>
    <w:p w14:paraId="76325D52" w14:textId="77777777" w:rsidR="00D47436" w:rsidRPr="00A24C71" w:rsidRDefault="000361FA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2.2. Full scientific articles in conference proceedings (0.5 points each).</w:t>
      </w:r>
    </w:p>
    <w:p w14:paraId="05330249" w14:textId="77777777" w:rsidR="00D47436" w:rsidRPr="00A24C71" w:rsidRDefault="00D47436">
      <w:pPr>
        <w:numPr>
          <w:ilvl w:val="0"/>
          <w:numId w:val="7"/>
        </w:numPr>
        <w:autoSpaceDE w:val="0"/>
        <w:spacing w:after="200" w:line="276" w:lineRule="auto"/>
        <w:contextualSpacing/>
        <w:jc w:val="both"/>
        <w:rPr>
          <w:rFonts w:ascii="Times New Roman" w:eastAsia="Yu Mincho Light" w:hAnsi="Times New Roman"/>
          <w:color w:val="000000"/>
          <w:kern w:val="0"/>
          <w:sz w:val="24"/>
          <w:szCs w:val="24"/>
          <w:lang w:val="en-US"/>
        </w:rPr>
      </w:pPr>
    </w:p>
    <w:p w14:paraId="10EB68CA" w14:textId="77777777" w:rsidR="00D47436" w:rsidRPr="00A24C71" w:rsidRDefault="000361FA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2.3. Abstracts in journals and conference/symposium</w:t>
      </w: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 xml:space="preserve"> proceedings (0.25 points each, totaling up to 2.0 points).</w:t>
      </w:r>
    </w:p>
    <w:p w14:paraId="321FBEB0" w14:textId="77777777" w:rsidR="00D47436" w:rsidRPr="00A24C71" w:rsidRDefault="00D47436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</w:p>
    <w:p w14:paraId="06E32D59" w14:textId="77777777" w:rsidR="00D47436" w:rsidRPr="00A24C71" w:rsidRDefault="000361FA">
      <w:pPr>
        <w:numPr>
          <w:ilvl w:val="0"/>
          <w:numId w:val="2"/>
        </w:numPr>
        <w:autoSpaceDE w:val="0"/>
        <w:spacing w:after="0" w:line="240" w:lineRule="auto"/>
        <w:ind w:right="3286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2.4. Book chapter (4.0 points each, totaling up to 20.0 points).</w:t>
      </w:r>
    </w:p>
    <w:p w14:paraId="544F66C7" w14:textId="77777777" w:rsidR="00D47436" w:rsidRPr="00A24C71" w:rsidRDefault="00D47436">
      <w:pPr>
        <w:numPr>
          <w:ilvl w:val="0"/>
          <w:numId w:val="5"/>
        </w:numPr>
        <w:autoSpaceDE w:val="0"/>
        <w:spacing w:after="0" w:line="240" w:lineRule="auto"/>
        <w:ind w:right="3286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</w:p>
    <w:p w14:paraId="0526CA05" w14:textId="77777777" w:rsidR="00D47436" w:rsidRPr="00A24C71" w:rsidRDefault="000361FA">
      <w:pPr>
        <w:numPr>
          <w:ilvl w:val="0"/>
          <w:numId w:val="2"/>
        </w:numPr>
        <w:autoSpaceDE w:val="0"/>
        <w:spacing w:after="0" w:line="240" w:lineRule="auto"/>
        <w:ind w:right="3286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2.5. Book (10.0 points each, totaling up to 20.0 points).</w:t>
      </w:r>
    </w:p>
    <w:p w14:paraId="3C20E09B" w14:textId="77777777" w:rsidR="00D47436" w:rsidRPr="00A24C71" w:rsidRDefault="00D47436">
      <w:pPr>
        <w:numPr>
          <w:ilvl w:val="0"/>
          <w:numId w:val="3"/>
        </w:numPr>
        <w:autoSpaceDE w:val="0"/>
        <w:spacing w:after="200" w:line="240" w:lineRule="auto"/>
        <w:ind w:right="3286"/>
        <w:contextualSpacing/>
        <w:jc w:val="both"/>
        <w:rPr>
          <w:rFonts w:ascii="Times New Roman" w:eastAsia="Yu Mincho Light" w:hAnsi="Times New Roman"/>
          <w:color w:val="000000"/>
          <w:kern w:val="0"/>
          <w:sz w:val="24"/>
          <w:szCs w:val="24"/>
          <w:lang w:val="en-US"/>
        </w:rPr>
      </w:pPr>
    </w:p>
    <w:p w14:paraId="54557C64" w14:textId="77777777" w:rsidR="00D47436" w:rsidRDefault="000361FA">
      <w:pPr>
        <w:numPr>
          <w:ilvl w:val="0"/>
          <w:numId w:val="2"/>
        </w:numPr>
        <w:autoSpaceDE w:val="0"/>
        <w:spacing w:after="0" w:line="240" w:lineRule="auto"/>
        <w:ind w:right="1800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2.6. Research group coordinator with CNPq certification (5.0 points).</w:t>
      </w:r>
      <w:hyperlink r:id="rId5">
        <w:r>
          <w:rPr>
            <w:rStyle w:val="Hyperlink"/>
            <w:rFonts w:ascii="Times New Roman" w:eastAsia="Times New Roman" w:hAnsi="Times New Roman"/>
            <w:color w:val="000000"/>
            <w:kern w:val="0"/>
            <w:sz w:val="24"/>
            <w:szCs w:val="24"/>
          </w:rPr>
          <w:t>http://lattes.cnpq.br/web/dgp</w:t>
        </w:r>
      </w:hyperlink>
    </w:p>
    <w:p w14:paraId="6E91D940" w14:textId="77777777" w:rsidR="00D47436" w:rsidRDefault="00D47436">
      <w:pPr>
        <w:numPr>
          <w:ilvl w:val="0"/>
          <w:numId w:val="9"/>
        </w:numPr>
        <w:autoSpaceDE w:val="0"/>
        <w:spacing w:after="0" w:line="240" w:lineRule="auto"/>
        <w:ind w:right="1800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</w:p>
    <w:p w14:paraId="6C484CAE" w14:textId="77777777" w:rsidR="00D47436" w:rsidRPr="00A24C71" w:rsidRDefault="000361FA">
      <w:pPr>
        <w:numPr>
          <w:ilvl w:val="0"/>
          <w:numId w:val="2"/>
        </w:numPr>
        <w:autoSpaceDE w:val="0"/>
        <w:spacing w:after="0" w:line="240" w:lineRule="auto"/>
        <w:ind w:right="434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2.7. Guidelines for Undergraduate and/or Specialization Course Completion Works (1 point per work, totaling up to 5.0 points).</w:t>
      </w:r>
    </w:p>
    <w:p w14:paraId="2CB2A6B9" w14:textId="77777777" w:rsidR="00D47436" w:rsidRPr="00A24C71" w:rsidRDefault="00D47436">
      <w:pPr>
        <w:numPr>
          <w:ilvl w:val="0"/>
          <w:numId w:val="6"/>
        </w:numPr>
        <w:autoSpaceDE w:val="0"/>
        <w:spacing w:after="0" w:line="240" w:lineRule="auto"/>
        <w:ind w:right="434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</w:p>
    <w:p w14:paraId="5CB2D641" w14:textId="77777777" w:rsidR="00D47436" w:rsidRPr="00A24C71" w:rsidRDefault="000361FA">
      <w:pPr>
        <w:widowControl w:val="0"/>
        <w:numPr>
          <w:ilvl w:val="0"/>
          <w:numId w:val="2"/>
        </w:numPr>
        <w:tabs>
          <w:tab w:val="left" w:pos="475"/>
        </w:tabs>
        <w:autoSpaceDE w:val="0"/>
        <w:spacing w:after="0" w:line="240" w:lineRule="auto"/>
        <w:ind w:left="-1" w:hanging="2"/>
        <w:jc w:val="both"/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u w:val="single"/>
          <w:lang w:val="en-US"/>
        </w:rPr>
        <w:t>3. EXTENSION ACTIVITIES</w:t>
      </w:r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val="en-US"/>
        </w:rPr>
        <w:t>(TOTAL OF UP TO 20.0 POINT</w:t>
      </w:r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val="en-US"/>
        </w:rPr>
        <w:t>S):</w:t>
      </w:r>
    </w:p>
    <w:p w14:paraId="53D26DA7" w14:textId="77777777" w:rsidR="00D47436" w:rsidRPr="00A24C71" w:rsidRDefault="000361FA">
      <w:pPr>
        <w:autoSpaceDE w:val="0"/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3.1. Courses and lectures taught (2.0 points each, totaling up to 10.0 points).</w:t>
      </w:r>
    </w:p>
    <w:p w14:paraId="4AC58B0A" w14:textId="77777777" w:rsidR="00D47436" w:rsidRPr="00A24C71" w:rsidRDefault="00D47436">
      <w:pPr>
        <w:numPr>
          <w:ilvl w:val="0"/>
          <w:numId w:val="3"/>
        </w:numPr>
        <w:autoSpaceDE w:val="0"/>
        <w:spacing w:after="200" w:line="276" w:lineRule="auto"/>
        <w:contextualSpacing/>
        <w:jc w:val="both"/>
        <w:rPr>
          <w:rFonts w:ascii="Times New Roman" w:eastAsia="Yu Mincho Light" w:hAnsi="Times New Roman"/>
          <w:color w:val="000000"/>
          <w:kern w:val="0"/>
          <w:sz w:val="24"/>
          <w:szCs w:val="24"/>
          <w:lang w:val="en-US"/>
        </w:rPr>
      </w:pPr>
    </w:p>
    <w:p w14:paraId="1773E3A4" w14:textId="77777777" w:rsidR="00D47436" w:rsidRPr="00A24C71" w:rsidRDefault="000361FA">
      <w:pPr>
        <w:autoSpaceDE w:val="0"/>
        <w:spacing w:after="0" w:line="240" w:lineRule="auto"/>
        <w:ind w:right="207" w:hanging="2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3.2. Participation in courses, congresses, symposia, lectures or similar (0.5 points each, totaling up to 10.0 points).</w:t>
      </w:r>
    </w:p>
    <w:p w14:paraId="53F0B85C" w14:textId="77777777" w:rsidR="00D47436" w:rsidRPr="00A24C71" w:rsidRDefault="00D47436">
      <w:pPr>
        <w:numPr>
          <w:ilvl w:val="0"/>
          <w:numId w:val="3"/>
        </w:numPr>
        <w:autoSpaceDE w:val="0"/>
        <w:spacing w:after="200" w:line="276" w:lineRule="auto"/>
        <w:ind w:right="207"/>
        <w:contextualSpacing/>
        <w:jc w:val="both"/>
        <w:rPr>
          <w:rFonts w:ascii="Yu Mincho Light" w:eastAsia="Yu Mincho Light" w:hAnsi="Yu Mincho Light" w:cs="Yu Mincho Light"/>
          <w:color w:val="000000"/>
          <w:kern w:val="0"/>
          <w:sz w:val="24"/>
          <w:szCs w:val="24"/>
          <w:lang w:val="en-US"/>
        </w:rPr>
      </w:pPr>
    </w:p>
    <w:p w14:paraId="54DD7A96" w14:textId="77777777" w:rsidR="00D47436" w:rsidRPr="00A24C71" w:rsidRDefault="00D47436">
      <w:pPr>
        <w:widowControl w:val="0"/>
        <w:numPr>
          <w:ilvl w:val="0"/>
          <w:numId w:val="2"/>
        </w:numPr>
        <w:tabs>
          <w:tab w:val="left" w:pos="475"/>
        </w:tabs>
        <w:autoSpaceDE w:val="0"/>
        <w:spacing w:after="0" w:line="240" w:lineRule="auto"/>
        <w:ind w:left="-1" w:hanging="2"/>
        <w:jc w:val="both"/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val="en-US"/>
        </w:rPr>
      </w:pPr>
    </w:p>
    <w:p w14:paraId="4FB4AC2D" w14:textId="77777777" w:rsidR="00D47436" w:rsidRPr="00A24C71" w:rsidRDefault="000361FA">
      <w:pPr>
        <w:widowControl w:val="0"/>
        <w:numPr>
          <w:ilvl w:val="0"/>
          <w:numId w:val="2"/>
        </w:numPr>
        <w:tabs>
          <w:tab w:val="left" w:pos="475"/>
        </w:tabs>
        <w:autoSpaceDE w:val="0"/>
        <w:spacing w:after="0" w:line="240" w:lineRule="auto"/>
        <w:ind w:left="-1" w:hanging="2"/>
        <w:jc w:val="both"/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u w:val="single"/>
          <w:lang w:val="en-US"/>
        </w:rPr>
        <w:t>4. PROFESSIONAL ACTIVITIES</w:t>
      </w:r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val="en-US"/>
        </w:rPr>
        <w:t xml:space="preserve">(TOTAL OF UP TO 10.0 </w:t>
      </w:r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val="en-US"/>
        </w:rPr>
        <w:t>POINTS):</w:t>
      </w:r>
    </w:p>
    <w:p w14:paraId="613E1276" w14:textId="77777777" w:rsidR="00D47436" w:rsidRPr="00A24C71" w:rsidRDefault="000361FA">
      <w:pPr>
        <w:autoSpaceDE w:val="0"/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4.1. Teaching in higher education (1.0 point for every 15 hours, totaling up to 10.0 points).</w:t>
      </w:r>
    </w:p>
    <w:p w14:paraId="25572A16" w14:textId="77777777" w:rsidR="00D47436" w:rsidRPr="00A24C71" w:rsidRDefault="00D47436">
      <w:pPr>
        <w:numPr>
          <w:ilvl w:val="0"/>
          <w:numId w:val="3"/>
        </w:numPr>
        <w:autoSpaceDE w:val="0"/>
        <w:spacing w:after="200" w:line="276" w:lineRule="auto"/>
        <w:contextualSpacing/>
        <w:jc w:val="both"/>
        <w:rPr>
          <w:rFonts w:ascii="Yu Mincho Light" w:eastAsia="Yu Mincho Light" w:hAnsi="Yu Mincho Light" w:cs="Yu Mincho Light"/>
          <w:color w:val="000000"/>
          <w:kern w:val="0"/>
          <w:sz w:val="24"/>
          <w:szCs w:val="24"/>
          <w:lang w:val="en-US"/>
        </w:rPr>
      </w:pPr>
    </w:p>
    <w:p w14:paraId="1BF65314" w14:textId="77777777" w:rsidR="00D47436" w:rsidRPr="00A24C71" w:rsidRDefault="000361FA">
      <w:pPr>
        <w:autoSpaceDE w:val="0"/>
        <w:spacing w:after="0" w:line="240" w:lineRule="auto"/>
        <w:ind w:right="354" w:hanging="2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4.2. Teaching in primary and secondary education and technical courses (1.0 point per year, totaling up to 5.0 points).</w:t>
      </w:r>
    </w:p>
    <w:p w14:paraId="53DDEBE0" w14:textId="77777777" w:rsidR="00D47436" w:rsidRPr="00A24C71" w:rsidRDefault="00D47436">
      <w:pPr>
        <w:numPr>
          <w:ilvl w:val="0"/>
          <w:numId w:val="3"/>
        </w:numPr>
        <w:autoSpaceDE w:val="0"/>
        <w:spacing w:after="200" w:line="276" w:lineRule="auto"/>
        <w:ind w:right="354"/>
        <w:contextualSpacing/>
        <w:jc w:val="both"/>
        <w:rPr>
          <w:rFonts w:ascii="Yu Mincho Light" w:eastAsia="Yu Mincho Light" w:hAnsi="Yu Mincho Light" w:cs="Yu Mincho Light"/>
          <w:color w:val="000000"/>
          <w:kern w:val="0"/>
          <w:sz w:val="24"/>
          <w:szCs w:val="24"/>
          <w:lang w:val="en-US"/>
        </w:rPr>
      </w:pPr>
    </w:p>
    <w:p w14:paraId="03AEC067" w14:textId="77777777" w:rsidR="00D47436" w:rsidRPr="00A24C71" w:rsidRDefault="000361FA">
      <w:pPr>
        <w:widowControl w:val="0"/>
        <w:spacing w:after="0" w:line="240" w:lineRule="auto"/>
        <w:ind w:firstLine="708"/>
        <w:jc w:val="center"/>
        <w:textAlignment w:val="baseline"/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val="en-US" w:bidi="hi-IN"/>
        </w:rPr>
      </w:pPr>
      <w:r w:rsidRPr="00A24C71">
        <w:rPr>
          <w:rFonts w:ascii="Times New Roman" w:eastAsia="Cambria Math" w:hAnsi="Times New Roman"/>
          <w:b/>
          <w:sz w:val="24"/>
          <w:szCs w:val="24"/>
          <w:lang w:val="en-US" w:bidi="hi-IN"/>
        </w:rPr>
        <w:t xml:space="preserve">Score </w:t>
      </w:r>
      <w:proofErr w:type="gramStart"/>
      <w:r w:rsidRPr="00A24C71">
        <w:rPr>
          <w:rFonts w:ascii="Times New Roman" w:eastAsia="Cambria Math" w:hAnsi="Times New Roman"/>
          <w:b/>
          <w:sz w:val="24"/>
          <w:szCs w:val="24"/>
          <w:lang w:val="en-US" w:bidi="hi-IN"/>
        </w:rPr>
        <w:t>Sheet</w:t>
      </w:r>
      <w:r w:rsidRPr="00A24C71"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val="en-US" w:bidi="hi-IN"/>
        </w:rPr>
        <w:t>(</w:t>
      </w:r>
      <w:proofErr w:type="gramEnd"/>
      <w:r w:rsidRPr="00A24C71"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val="en-US" w:bidi="hi-IN"/>
        </w:rPr>
        <w:t xml:space="preserve">filling in is done </w:t>
      </w:r>
      <w:r w:rsidRPr="00A24C71"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val="en-US" w:bidi="hi-IN"/>
        </w:rPr>
        <w:t>by the candidate)</w:t>
      </w:r>
    </w:p>
    <w:p w14:paraId="495CBD61" w14:textId="77777777" w:rsidR="00D47436" w:rsidRPr="00A24C71" w:rsidRDefault="00D47436">
      <w:pPr>
        <w:autoSpaceDE w:val="0"/>
        <w:spacing w:before="7" w:after="0" w:line="240" w:lineRule="auto"/>
        <w:ind w:hanging="2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</w:p>
    <w:tbl>
      <w:tblPr>
        <w:tblW w:w="979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1985"/>
        <w:gridCol w:w="1574"/>
      </w:tblGrid>
      <w:tr w:rsidR="00D47436" w14:paraId="19284025" w14:textId="77777777">
        <w:trPr>
          <w:trHeight w:val="827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1C1E" w14:textId="77777777" w:rsidR="00D47436" w:rsidRDefault="000361FA">
            <w:pPr>
              <w:widowControl w:val="0"/>
              <w:autoSpaceDE w:val="0"/>
              <w:spacing w:after="0" w:line="240" w:lineRule="auto"/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</w:rPr>
              <w:t>Criteria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5144" w14:textId="77777777" w:rsidR="00D47436" w:rsidRDefault="000361FA">
            <w:pPr>
              <w:widowControl w:val="0"/>
              <w:autoSpaceDE w:val="0"/>
              <w:spacing w:after="0" w:line="240" w:lineRule="auto"/>
              <w:ind w:right="136" w:hanging="2"/>
              <w:jc w:val="center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</w:rPr>
              <w:t>Number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</w:rPr>
              <w:t>of</w:t>
            </w:r>
            <w:proofErr w:type="spellEnd"/>
          </w:p>
          <w:p w14:paraId="7EBB512D" w14:textId="77777777" w:rsidR="00D47436" w:rsidRDefault="000361FA">
            <w:pPr>
              <w:widowControl w:val="0"/>
              <w:autoSpaceDE w:val="0"/>
              <w:spacing w:before="137" w:after="0" w:line="240" w:lineRule="auto"/>
              <w:ind w:right="139" w:hanging="2"/>
              <w:jc w:val="center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</w:rPr>
              <w:t>Vouchers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62361" w14:textId="77777777" w:rsidR="00D47436" w:rsidRDefault="000361FA">
            <w:pPr>
              <w:widowControl w:val="0"/>
              <w:autoSpaceDE w:val="0"/>
              <w:spacing w:after="0" w:line="240" w:lineRule="auto"/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</w:rPr>
              <w:t xml:space="preserve">Grade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</w:rPr>
              <w:t>Obtained</w:t>
            </w:r>
            <w:proofErr w:type="spellEnd"/>
          </w:p>
        </w:tc>
      </w:tr>
      <w:tr w:rsidR="00D47436" w:rsidRPr="00A24C71" w14:paraId="5E3ACAE7" w14:textId="77777777">
        <w:trPr>
          <w:trHeight w:val="412"/>
          <w:jc w:val="center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8151" w14:textId="77777777" w:rsidR="00D47436" w:rsidRPr="00A24C71" w:rsidRDefault="000361FA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  <w:lang w:val="en-US"/>
              </w:rPr>
              <w:t>1. Training (Total of up to 30.0 points)</w:t>
            </w:r>
          </w:p>
        </w:tc>
      </w:tr>
      <w:tr w:rsidR="00D47436" w14:paraId="37E56592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EEE4" w14:textId="77777777" w:rsidR="00D47436" w:rsidRDefault="000361FA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 xml:space="preserve">1.1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Doctorate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 xml:space="preserve"> (30.0 points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each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54AE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655D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  <w:tr w:rsidR="00D47436" w14:paraId="747764A2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6222" w14:textId="77777777" w:rsidR="00D47436" w:rsidRDefault="000361FA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 xml:space="preserve">1.2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Master's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Degree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 xml:space="preserve"> (20.0 points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each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B939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97C0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  <w:tr w:rsidR="00D47436" w:rsidRPr="00A24C71" w14:paraId="66C20FC0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8A6C" w14:textId="77777777" w:rsidR="00D47436" w:rsidRPr="00A24C71" w:rsidRDefault="000361FA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1.3 Lato Sensu Postgraduate Studies (5.0 points each)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168B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AD02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:rsidRPr="00A24C71" w14:paraId="7CDF02C7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136A" w14:textId="77777777" w:rsidR="00D47436" w:rsidRPr="00A24C71" w:rsidRDefault="000361FA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 xml:space="preserve">1.4 Scientific </w:t>
            </w: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Initiation Scholarship (5.0 points each)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9B1B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2D3B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14:paraId="11068EBC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7E0A" w14:textId="77777777" w:rsidR="00D47436" w:rsidRDefault="000361FA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 xml:space="preserve">1.5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Monitoring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 xml:space="preserve"> (2.0 points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each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EEEC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8A6E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  <w:tr w:rsidR="00D47436" w:rsidRPr="00A24C71" w14:paraId="21B97E1C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6C08" w14:textId="77777777" w:rsidR="00D47436" w:rsidRPr="00A24C71" w:rsidRDefault="000361FA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1.6 Extension Grant or PET (3.0 points each)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4F6A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6D8D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14:paraId="7D51D480" w14:textId="77777777">
        <w:trPr>
          <w:trHeight w:val="414"/>
          <w:jc w:val="center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C160" w14:textId="77777777" w:rsidR="00D47436" w:rsidRDefault="000361FA">
            <w:pPr>
              <w:widowControl w:val="0"/>
              <w:autoSpaceDE w:val="0"/>
              <w:spacing w:after="0" w:line="240" w:lineRule="auto"/>
              <w:ind w:right="98" w:hanging="2"/>
              <w:jc w:val="right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</w:rPr>
              <w:t>Item Total 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6B78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  <w:tr w:rsidR="00D47436" w:rsidRPr="00A24C71" w14:paraId="0CD5504C" w14:textId="77777777">
        <w:trPr>
          <w:trHeight w:val="827"/>
          <w:jc w:val="center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20A5" w14:textId="77777777" w:rsidR="00D47436" w:rsidRPr="00A24C71" w:rsidRDefault="000361FA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  <w:lang w:val="en-US"/>
              </w:rPr>
              <w:t>2. Research Activities - Publications (Total of up to 40.0 points)</w:t>
            </w:r>
          </w:p>
          <w:p w14:paraId="34BB3462" w14:textId="77777777" w:rsidR="00D47436" w:rsidRPr="00A24C71" w:rsidRDefault="000361FA">
            <w:pPr>
              <w:widowControl w:val="0"/>
              <w:autoSpaceDE w:val="0"/>
              <w:spacing w:before="139"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  <w:lang w:val="en-US"/>
              </w:rPr>
              <w:t xml:space="preserve">Note: For item 2, only the last five years </w:t>
            </w:r>
            <w:r w:rsidRPr="00A24C71"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  <w:lang w:val="en-US"/>
              </w:rPr>
              <w:t>will be considered.</w:t>
            </w:r>
          </w:p>
        </w:tc>
      </w:tr>
      <w:tr w:rsidR="00D47436" w:rsidRPr="00A24C71" w14:paraId="5105C7EE" w14:textId="77777777">
        <w:trPr>
          <w:trHeight w:val="827"/>
          <w:jc w:val="center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2C07" w14:textId="77777777" w:rsidR="00D47436" w:rsidRPr="00A24C71" w:rsidRDefault="000361FA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 xml:space="preserve">2.1 Scientific articles in </w:t>
            </w:r>
            <w:proofErr w:type="spellStart"/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WebQualis</w:t>
            </w:r>
            <w:proofErr w:type="spellEnd"/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 xml:space="preserve"> indexed journals in Physical Education (Quadrennium 2017-2020)</w:t>
            </w:r>
          </w:p>
          <w:p w14:paraId="46840021" w14:textId="77777777" w:rsidR="00D47436" w:rsidRPr="00A24C71" w:rsidRDefault="000361FA">
            <w:pPr>
              <w:widowControl w:val="0"/>
              <w:autoSpaceDE w:val="0"/>
              <w:spacing w:before="139"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u w:val="single"/>
                <w:lang w:val="en-US"/>
              </w:rPr>
              <w:t>When the candidate is the first author, he/she will receive a bonus of 50% of the points.</w:t>
            </w:r>
          </w:p>
        </w:tc>
      </w:tr>
      <w:tr w:rsidR="00D47436" w14:paraId="06E64398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DC69" w14:textId="77777777" w:rsidR="00D47436" w:rsidRDefault="000361FA">
            <w:pPr>
              <w:widowControl w:val="0"/>
              <w:autoSpaceDE w:val="0"/>
              <w:spacing w:after="0" w:line="240" w:lineRule="auto"/>
              <w:ind w:right="97" w:hanging="2"/>
              <w:jc w:val="right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 xml:space="preserve">A1 – 10.0 points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each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9804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8C33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  <w:tr w:rsidR="00D47436" w14:paraId="5C802744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C123" w14:textId="77777777" w:rsidR="00D47436" w:rsidRDefault="000361FA">
            <w:pPr>
              <w:widowControl w:val="0"/>
              <w:autoSpaceDE w:val="0"/>
              <w:spacing w:after="0" w:line="240" w:lineRule="auto"/>
              <w:ind w:right="97" w:hanging="2"/>
              <w:jc w:val="right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A2 – 9</w:t>
            </w:r>
            <w:r>
              <w:rPr>
                <w:rFonts w:ascii="Times New Roman" w:eastAsia="Calibri" w:hAnsi="Times New Roman"/>
                <w:color w:val="000000"/>
                <w:kern w:val="0"/>
                <w:position w:val="-1"/>
              </w:rPr>
              <w:t xml:space="preserve">,0 points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:position w:val="-1"/>
              </w:rPr>
              <w:t>each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27EB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31CB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  <w:tr w:rsidR="00D47436" w14:paraId="7F8606FF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3278" w14:textId="77777777" w:rsidR="00D47436" w:rsidRDefault="000361FA">
            <w:pPr>
              <w:widowControl w:val="0"/>
              <w:autoSpaceDE w:val="0"/>
              <w:spacing w:after="0" w:line="240" w:lineRule="auto"/>
              <w:ind w:right="97" w:hanging="2"/>
              <w:jc w:val="right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A3 – 8</w:t>
            </w:r>
            <w:r>
              <w:rPr>
                <w:rFonts w:ascii="Times New Roman" w:eastAsia="Calibri" w:hAnsi="Times New Roman"/>
                <w:color w:val="000000"/>
                <w:kern w:val="0"/>
                <w:position w:val="-1"/>
              </w:rPr>
              <w:t xml:space="preserve">,0 points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:position w:val="-1"/>
              </w:rPr>
              <w:t>each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0C79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407F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  <w:tr w:rsidR="00D47436" w14:paraId="6B1F98BD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740C" w14:textId="77777777" w:rsidR="00D47436" w:rsidRDefault="000361FA">
            <w:pPr>
              <w:widowControl w:val="0"/>
              <w:autoSpaceDE w:val="0"/>
              <w:spacing w:after="0" w:line="240" w:lineRule="auto"/>
              <w:ind w:right="97" w:hanging="2"/>
              <w:jc w:val="right"/>
              <w:textAlignment w:val="top"/>
              <w:outlineLvl w:val="0"/>
              <w:rPr>
                <w:rFonts w:ascii="Times New Roman" w:eastAsia="Calibri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position w:val="-1"/>
              </w:rPr>
              <w:t xml:space="preserve">A4 – 7.0 points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:position w:val="-1"/>
              </w:rPr>
              <w:t>each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E3AD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Calibri" w:hAnsi="Times New Roman"/>
                <w:color w:val="000000"/>
                <w:kern w:val="0"/>
                <w:position w:val="-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2C3B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Calibri" w:hAnsi="Times New Roman"/>
                <w:color w:val="000000"/>
                <w:kern w:val="0"/>
                <w:position w:val="-1"/>
              </w:rPr>
            </w:pPr>
          </w:p>
        </w:tc>
      </w:tr>
      <w:tr w:rsidR="00D47436" w14:paraId="17816BE5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8B8A" w14:textId="77777777" w:rsidR="00D47436" w:rsidRDefault="000361FA">
            <w:pPr>
              <w:widowControl w:val="0"/>
              <w:autoSpaceDE w:val="0"/>
              <w:spacing w:after="0" w:line="240" w:lineRule="auto"/>
              <w:ind w:right="97" w:hanging="2"/>
              <w:jc w:val="right"/>
              <w:textAlignment w:val="top"/>
              <w:outlineLvl w:val="0"/>
              <w:rPr>
                <w:rFonts w:ascii="Times New Roman" w:eastAsia="Calibri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 xml:space="preserve">B1 – 6.0 points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each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F0CA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Calibri" w:hAnsi="Times New Roman"/>
                <w:color w:val="000000"/>
                <w:kern w:val="0"/>
                <w:position w:val="-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7669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Calibri" w:hAnsi="Times New Roman"/>
                <w:color w:val="000000"/>
                <w:kern w:val="0"/>
                <w:position w:val="-1"/>
              </w:rPr>
            </w:pPr>
          </w:p>
        </w:tc>
      </w:tr>
      <w:tr w:rsidR="00D47436" w14:paraId="38538795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EA2F" w14:textId="77777777" w:rsidR="00D47436" w:rsidRDefault="000361FA">
            <w:pPr>
              <w:widowControl w:val="0"/>
              <w:autoSpaceDE w:val="0"/>
              <w:spacing w:after="0" w:line="240" w:lineRule="auto"/>
              <w:ind w:right="97" w:hanging="2"/>
              <w:jc w:val="right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B2 – 5</w:t>
            </w:r>
            <w:r>
              <w:rPr>
                <w:rFonts w:ascii="Times New Roman" w:eastAsia="Calibri" w:hAnsi="Times New Roman"/>
                <w:color w:val="000000"/>
                <w:kern w:val="0"/>
                <w:position w:val="-1"/>
              </w:rPr>
              <w:t xml:space="preserve">,0 points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:position w:val="-1"/>
              </w:rPr>
              <w:t>each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FD8B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899F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  <w:tr w:rsidR="00D47436" w14:paraId="030E73B1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2B7A" w14:textId="77777777" w:rsidR="00D47436" w:rsidRDefault="000361FA">
            <w:pPr>
              <w:widowControl w:val="0"/>
              <w:autoSpaceDE w:val="0"/>
              <w:spacing w:after="0" w:line="240" w:lineRule="auto"/>
              <w:ind w:right="97" w:hanging="2"/>
              <w:jc w:val="right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 xml:space="preserve">B3 – 4.0 points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each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EB0B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EB6C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  <w:tr w:rsidR="00D47436" w14:paraId="45ABC9B3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FE87" w14:textId="77777777" w:rsidR="00D47436" w:rsidRDefault="000361FA">
            <w:pPr>
              <w:widowControl w:val="0"/>
              <w:autoSpaceDE w:val="0"/>
              <w:spacing w:after="0" w:line="240" w:lineRule="auto"/>
              <w:ind w:right="97" w:hanging="2"/>
              <w:jc w:val="right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 xml:space="preserve">B4 – 3.0 points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each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67D9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C267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  <w:tr w:rsidR="00D47436" w:rsidRPr="00A24C71" w14:paraId="10669F51" w14:textId="77777777">
        <w:trPr>
          <w:trHeight w:val="827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C186" w14:textId="77777777" w:rsidR="00D47436" w:rsidRPr="00A24C71" w:rsidRDefault="000361FA">
            <w:pPr>
              <w:widowControl w:val="0"/>
              <w:autoSpaceDE w:val="0"/>
              <w:spacing w:after="0" w:line="240" w:lineRule="auto"/>
              <w:ind w:right="-7"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2.2 Full scientific articles in conference proceedings (0.5 points each)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284A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8D55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:rsidRPr="00A24C71" w14:paraId="3AF7738C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AB0F" w14:textId="77777777" w:rsidR="00D47436" w:rsidRPr="00A24C71" w:rsidRDefault="000361FA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 xml:space="preserve">2.3 Abstracts in journals </w:t>
            </w: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and conference/symposium proceedings (0.25 points each, totaling up to 2.0 points)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46F9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A734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:rsidRPr="00A24C71" w14:paraId="05CF15F4" w14:textId="77777777">
        <w:trPr>
          <w:trHeight w:val="631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8CDD" w14:textId="77777777" w:rsidR="00D47436" w:rsidRPr="00A24C71" w:rsidRDefault="000361FA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2.4 Book chapter (4.0 points each, totaling up to 20.0 points)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CD4E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0D11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:rsidRPr="00A24C71" w14:paraId="54617150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DDC5" w14:textId="77777777" w:rsidR="00D47436" w:rsidRPr="00A24C71" w:rsidRDefault="000361FA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2.5 Book (10.0 points each, totaling up to 20.0 points)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CE3E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0E24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:rsidRPr="00A24C71" w14:paraId="1E8CA8CF" w14:textId="77777777">
        <w:trPr>
          <w:trHeight w:val="547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FC2E" w14:textId="77777777" w:rsidR="00D47436" w:rsidRPr="00A24C71" w:rsidRDefault="000361FA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 xml:space="preserve">2.6 Research group coordinator with CNPq </w:t>
            </w: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certification (5.0 points)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3CB1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0CD2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:rsidRPr="00A24C71" w14:paraId="41420371" w14:textId="77777777">
        <w:trPr>
          <w:trHeight w:val="711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E2D8" w14:textId="77777777" w:rsidR="00D47436" w:rsidRPr="00A24C71" w:rsidRDefault="000361FA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2.7 Guidelines for Undergraduate and/or Specialization Course Conclusion Works (1 point per work, totaling up to 5.0 points)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438C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2BD8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14:paraId="4D5DAF92" w14:textId="77777777">
        <w:trPr>
          <w:trHeight w:val="414"/>
          <w:jc w:val="center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D733" w14:textId="77777777" w:rsidR="00D47436" w:rsidRDefault="000361FA">
            <w:pPr>
              <w:widowControl w:val="0"/>
              <w:autoSpaceDE w:val="0"/>
              <w:spacing w:after="0" w:line="240" w:lineRule="auto"/>
              <w:ind w:right="98" w:hanging="2"/>
              <w:jc w:val="right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</w:rPr>
              <w:t>Item Total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8E81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  <w:tr w:rsidR="00D47436" w:rsidRPr="00A24C71" w14:paraId="1B683D0A" w14:textId="77777777">
        <w:trPr>
          <w:trHeight w:val="414"/>
          <w:jc w:val="center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6389" w14:textId="77777777" w:rsidR="00D47436" w:rsidRPr="00A24C71" w:rsidRDefault="000361FA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  <w:lang w:val="en-US"/>
              </w:rPr>
              <w:t>3. Extension Activities (Total of up to 20.0 points)</w:t>
            </w:r>
          </w:p>
        </w:tc>
      </w:tr>
      <w:tr w:rsidR="00D47436" w:rsidRPr="00A24C71" w14:paraId="7675D244" w14:textId="77777777">
        <w:trPr>
          <w:trHeight w:val="636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59F0" w14:textId="77777777" w:rsidR="00D47436" w:rsidRPr="00A24C71" w:rsidRDefault="000361FA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lastRenderedPageBreak/>
              <w:t xml:space="preserve">3.1 Courses and lectures </w:t>
            </w: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taught (2.0 points each, totaling up to 10.0 points)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1399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8C07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:rsidRPr="00A24C71" w14:paraId="53B28306" w14:textId="77777777">
        <w:trPr>
          <w:trHeight w:val="560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5FEF" w14:textId="77777777" w:rsidR="00D47436" w:rsidRPr="00A24C71" w:rsidRDefault="000361FA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3.2 Participation in courses, congresses, symposia, lectures or similar (0.5 points each, totaling up to 10.0 points).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1697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4C44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14:paraId="380B9435" w14:textId="77777777">
        <w:trPr>
          <w:trHeight w:val="414"/>
          <w:jc w:val="center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7179" w14:textId="77777777" w:rsidR="00D47436" w:rsidRDefault="000361FA">
            <w:pPr>
              <w:widowControl w:val="0"/>
              <w:autoSpaceDE w:val="0"/>
              <w:spacing w:after="0" w:line="240" w:lineRule="auto"/>
              <w:ind w:right="98" w:hanging="2"/>
              <w:jc w:val="right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</w:rPr>
              <w:t>Item Total 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DED6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  <w:tr w:rsidR="00D47436" w:rsidRPr="00A24C71" w14:paraId="7FA2CE54" w14:textId="77777777">
        <w:trPr>
          <w:trHeight w:val="412"/>
          <w:jc w:val="center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8547" w14:textId="77777777" w:rsidR="00D47436" w:rsidRPr="00A24C71" w:rsidRDefault="000361FA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  <w:lang w:val="en-US"/>
              </w:rPr>
              <w:t>4. Professional Activities (Total of up to 10.0 points)</w:t>
            </w:r>
          </w:p>
        </w:tc>
      </w:tr>
      <w:tr w:rsidR="00D47436" w:rsidRPr="00A24C71" w14:paraId="6CABA542" w14:textId="77777777">
        <w:trPr>
          <w:trHeight w:val="566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6F0B" w14:textId="77777777" w:rsidR="00D47436" w:rsidRPr="00A24C71" w:rsidRDefault="000361FA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 xml:space="preserve">4.1 </w:t>
            </w: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Teaching in the third grade (1.0 point for every 15 hours, totaling up to 10.0 points)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BCA8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53B1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:rsidRPr="00A24C71" w14:paraId="1ACF5194" w14:textId="77777777">
        <w:trPr>
          <w:trHeight w:val="546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CDC4" w14:textId="77777777" w:rsidR="00D47436" w:rsidRPr="00A24C71" w:rsidRDefault="000361FA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4.2 Teaching in primary and secondary education and technical courses (1.0 point per year, totaling up to 5.0 points)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842F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F0D1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14:paraId="6DEC8AD9" w14:textId="77777777">
        <w:trPr>
          <w:trHeight w:val="414"/>
          <w:jc w:val="center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5177" w14:textId="77777777" w:rsidR="00D47436" w:rsidRDefault="000361FA">
            <w:pPr>
              <w:widowControl w:val="0"/>
              <w:autoSpaceDE w:val="0"/>
              <w:spacing w:after="0" w:line="240" w:lineRule="auto"/>
              <w:ind w:right="98" w:hanging="2"/>
              <w:jc w:val="right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</w:rPr>
              <w:t>Item Total 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0CA3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</w:tbl>
    <w:p w14:paraId="2697AB88" w14:textId="77777777" w:rsidR="00D47436" w:rsidRDefault="00D47436">
      <w:pPr>
        <w:autoSpaceDE w:val="0"/>
        <w:spacing w:after="0" w:line="240" w:lineRule="auto"/>
        <w:ind w:hanging="2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</w:p>
    <w:p w14:paraId="239C4E42" w14:textId="77777777" w:rsidR="00D47436" w:rsidRDefault="00D47436">
      <w:pPr>
        <w:autoSpaceDE w:val="0"/>
        <w:spacing w:after="0" w:line="240" w:lineRule="auto"/>
        <w:ind w:hanging="2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</w:p>
    <w:p w14:paraId="3E730940" w14:textId="77777777" w:rsidR="00D47436" w:rsidRDefault="00D47436">
      <w:pPr>
        <w:autoSpaceDE w:val="0"/>
        <w:spacing w:before="10" w:after="0" w:line="240" w:lineRule="auto"/>
        <w:ind w:hanging="2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</w:p>
    <w:p w14:paraId="5E36BCD5" w14:textId="77777777" w:rsidR="00D47436" w:rsidRPr="00A24C71" w:rsidRDefault="000361FA">
      <w:pPr>
        <w:tabs>
          <w:tab w:val="left" w:pos="7736"/>
        </w:tabs>
        <w:autoSpaceDE w:val="0"/>
        <w:spacing w:before="90" w:after="0" w:line="240" w:lineRule="auto"/>
        <w:ind w:left="567" w:hanging="2"/>
        <w:rPr>
          <w:rFonts w:ascii="Times New Roman" w:eastAsia="Times New Roman" w:hAnsi="Times New Roman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b/>
          <w:kern w:val="0"/>
          <w:sz w:val="24"/>
          <w:szCs w:val="24"/>
          <w:lang w:val="en-US"/>
        </w:rPr>
        <w:t xml:space="preserve">Total score obtained in </w:t>
      </w:r>
      <w:r w:rsidRPr="00A24C71">
        <w:rPr>
          <w:rFonts w:ascii="Times New Roman" w:eastAsia="Times New Roman" w:hAnsi="Times New Roman"/>
          <w:b/>
          <w:kern w:val="0"/>
          <w:sz w:val="24"/>
          <w:szCs w:val="24"/>
          <w:lang w:val="en-US"/>
        </w:rPr>
        <w:t>this Stage (Sum of Items 1, 2, 3 and 4):</w:t>
      </w:r>
    </w:p>
    <w:p w14:paraId="74F71663" w14:textId="77777777" w:rsidR="00D47436" w:rsidRPr="00A24C71" w:rsidRDefault="00D47436">
      <w:pPr>
        <w:autoSpaceDE w:val="0"/>
        <w:spacing w:after="0" w:line="240" w:lineRule="auto"/>
        <w:ind w:hanging="2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</w:p>
    <w:p w14:paraId="4622BA18" w14:textId="77777777" w:rsidR="00D47436" w:rsidRDefault="000361FA">
      <w:pPr>
        <w:tabs>
          <w:tab w:val="left" w:pos="1345"/>
          <w:tab w:val="left" w:pos="1892"/>
          <w:tab w:val="left" w:pos="2494"/>
        </w:tabs>
        <w:autoSpaceDE w:val="0"/>
        <w:spacing w:before="90" w:after="0" w:line="240" w:lineRule="auto"/>
        <w:ind w:left="567" w:hanging="2"/>
        <w:rPr>
          <w:rFonts w:ascii="Times New Roman" w:eastAsia="Times New Roman" w:hAnsi="Times New Roman"/>
          <w:b/>
          <w:kern w:val="0"/>
          <w:sz w:val="24"/>
          <w:szCs w:val="24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</w:rPr>
        <w:t>Date:</w:t>
      </w:r>
    </w:p>
    <w:p w14:paraId="3D49F460" w14:textId="77777777" w:rsidR="00D47436" w:rsidRDefault="00D47436">
      <w:pPr>
        <w:tabs>
          <w:tab w:val="left" w:pos="1345"/>
          <w:tab w:val="left" w:pos="1892"/>
          <w:tab w:val="left" w:pos="2494"/>
        </w:tabs>
        <w:autoSpaceDE w:val="0"/>
        <w:spacing w:before="90" w:after="0" w:line="240" w:lineRule="auto"/>
        <w:ind w:left="567" w:hanging="2"/>
        <w:rPr>
          <w:rFonts w:ascii="Times New Roman" w:eastAsia="Times New Roman" w:hAnsi="Times New Roman"/>
          <w:b/>
          <w:kern w:val="0"/>
          <w:sz w:val="24"/>
          <w:szCs w:val="24"/>
        </w:rPr>
      </w:pPr>
    </w:p>
    <w:p w14:paraId="5930CF8E" w14:textId="77777777" w:rsidR="00D47436" w:rsidRDefault="00D47436">
      <w:pPr>
        <w:tabs>
          <w:tab w:val="left" w:pos="1345"/>
          <w:tab w:val="left" w:pos="1892"/>
          <w:tab w:val="left" w:pos="2494"/>
        </w:tabs>
        <w:autoSpaceDE w:val="0"/>
        <w:spacing w:before="90" w:after="0" w:line="240" w:lineRule="auto"/>
        <w:ind w:left="567" w:hanging="2"/>
        <w:rPr>
          <w:rFonts w:ascii="Times New Roman" w:eastAsia="Times New Roman" w:hAnsi="Times New Roman"/>
          <w:b/>
          <w:kern w:val="0"/>
          <w:sz w:val="24"/>
          <w:szCs w:val="24"/>
        </w:rPr>
      </w:pPr>
    </w:p>
    <w:p w14:paraId="40975BC5" w14:textId="77777777" w:rsidR="00D47436" w:rsidRDefault="00D47436">
      <w:pPr>
        <w:tabs>
          <w:tab w:val="left" w:pos="1345"/>
          <w:tab w:val="left" w:pos="1892"/>
          <w:tab w:val="left" w:pos="2494"/>
        </w:tabs>
        <w:autoSpaceDE w:val="0"/>
        <w:spacing w:before="90" w:after="0" w:line="240" w:lineRule="auto"/>
        <w:ind w:left="567" w:hanging="2"/>
        <w:rPr>
          <w:rFonts w:ascii="Times New Roman" w:eastAsia="Times New Roman" w:hAnsi="Times New Roman"/>
          <w:b/>
          <w:kern w:val="0"/>
          <w:sz w:val="24"/>
          <w:szCs w:val="24"/>
        </w:rPr>
      </w:pPr>
    </w:p>
    <w:p w14:paraId="09A85E99" w14:textId="77777777" w:rsidR="00D47436" w:rsidRDefault="00D47436">
      <w:pPr>
        <w:tabs>
          <w:tab w:val="left" w:pos="1345"/>
          <w:tab w:val="left" w:pos="1892"/>
          <w:tab w:val="left" w:pos="2494"/>
        </w:tabs>
        <w:autoSpaceDE w:val="0"/>
        <w:spacing w:before="90" w:after="0" w:line="240" w:lineRule="auto"/>
        <w:ind w:left="567" w:hanging="2"/>
        <w:rPr>
          <w:rFonts w:ascii="Times New Roman" w:eastAsia="Times New Roman" w:hAnsi="Times New Roman"/>
          <w:b/>
          <w:kern w:val="0"/>
          <w:sz w:val="24"/>
          <w:szCs w:val="24"/>
        </w:rPr>
      </w:pPr>
    </w:p>
    <w:p w14:paraId="1B41D8BE" w14:textId="77777777" w:rsidR="00D47436" w:rsidRDefault="00D47436">
      <w:pPr>
        <w:tabs>
          <w:tab w:val="left" w:pos="1345"/>
          <w:tab w:val="left" w:pos="1892"/>
          <w:tab w:val="left" w:pos="2494"/>
        </w:tabs>
        <w:autoSpaceDE w:val="0"/>
        <w:spacing w:before="90" w:after="0" w:line="240" w:lineRule="auto"/>
        <w:ind w:left="567" w:hanging="2"/>
        <w:rPr>
          <w:rFonts w:ascii="Times New Roman" w:eastAsia="Times New Roman" w:hAnsi="Times New Roman"/>
          <w:b/>
          <w:kern w:val="0"/>
          <w:sz w:val="24"/>
          <w:szCs w:val="24"/>
          <w:u w:val="single"/>
        </w:rPr>
      </w:pPr>
    </w:p>
    <w:p w14:paraId="4824BD9A" w14:textId="77777777" w:rsidR="00D47436" w:rsidRDefault="00D47436">
      <w:pPr>
        <w:tabs>
          <w:tab w:val="left" w:pos="1345"/>
          <w:tab w:val="left" w:pos="1892"/>
          <w:tab w:val="left" w:pos="2494"/>
        </w:tabs>
        <w:autoSpaceDE w:val="0"/>
        <w:spacing w:before="90" w:after="0" w:line="240" w:lineRule="auto"/>
        <w:ind w:left="567" w:hanging="2"/>
        <w:rPr>
          <w:rFonts w:ascii="Times New Roman" w:eastAsia="Times New Roman" w:hAnsi="Times New Roman"/>
          <w:b/>
          <w:kern w:val="0"/>
          <w:sz w:val="24"/>
          <w:szCs w:val="24"/>
          <w:u w:val="single"/>
        </w:rPr>
      </w:pPr>
    </w:p>
    <w:p w14:paraId="448A88D9" w14:textId="77777777" w:rsidR="00D47436" w:rsidRDefault="000361FA">
      <w:pPr>
        <w:tabs>
          <w:tab w:val="left" w:pos="1345"/>
          <w:tab w:val="left" w:pos="1892"/>
          <w:tab w:val="left" w:pos="2494"/>
        </w:tabs>
        <w:autoSpaceDE w:val="0"/>
        <w:spacing w:before="90" w:after="0" w:line="240" w:lineRule="auto"/>
        <w:ind w:left="567" w:right="857" w:hanging="2"/>
        <w:jc w:val="right"/>
        <w:rPr>
          <w:rFonts w:ascii="Times New Roman" w:eastAsia="Times New Roman" w:hAnsi="Times New Roman"/>
          <w:bCs/>
          <w:kern w:val="0"/>
          <w:sz w:val="24"/>
          <w:szCs w:val="24"/>
        </w:rPr>
      </w:pPr>
      <w:bookmarkStart w:id="1" w:name="_Hlk198624203"/>
      <w:proofErr w:type="spellStart"/>
      <w:r>
        <w:rPr>
          <w:rFonts w:ascii="Times New Roman" w:eastAsia="Times New Roman" w:hAnsi="Times New Roman"/>
          <w:bCs/>
          <w:kern w:val="0"/>
          <w:sz w:val="24"/>
          <w:szCs w:val="24"/>
        </w:rPr>
        <w:t>Signature</w:t>
      </w:r>
      <w:bookmarkEnd w:id="1"/>
      <w:proofErr w:type="spellEnd"/>
    </w:p>
    <w:p w14:paraId="11B0C6C0" w14:textId="77777777" w:rsidR="00D47436" w:rsidRDefault="00D47436">
      <w:pPr>
        <w:rPr>
          <w:rFonts w:ascii="Times New Roman" w:eastAsia="Times New Roman" w:hAnsi="Times New Roman"/>
          <w:bCs/>
          <w:kern w:val="0"/>
          <w:sz w:val="24"/>
          <w:szCs w:val="24"/>
        </w:rPr>
      </w:pPr>
    </w:p>
    <w:sectPr w:rsidR="00D47436">
      <w:pgSz w:w="11906" w:h="16838"/>
      <w:pgMar w:top="660" w:right="560" w:bottom="280" w:left="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;Yu Mincho Demibold">
    <w:panose1 w:val="00000000000000000000"/>
    <w:charset w:val="00"/>
    <w:family w:val="roman"/>
    <w:notTrueType/>
    <w:pitch w:val="default"/>
  </w:font>
  <w:font w:name="Yu Mincho Light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3119"/>
    <w:multiLevelType w:val="multilevel"/>
    <w:tmpl w:val="B29C9A0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94CD1"/>
    <w:multiLevelType w:val="multilevel"/>
    <w:tmpl w:val="815C0D10"/>
    <w:lvl w:ilvl="0">
      <w:start w:val="1"/>
      <w:numFmt w:val="bullet"/>
      <w:lvlText w:val=""/>
      <w:lvlJc w:val="left"/>
      <w:pPr>
        <w:tabs>
          <w:tab w:val="num" w:pos="432"/>
        </w:tabs>
        <w:ind w:left="864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2" w15:restartNumberingAfterBreak="0">
    <w:nsid w:val="258816B2"/>
    <w:multiLevelType w:val="multilevel"/>
    <w:tmpl w:val="AF20D61A"/>
    <w:lvl w:ilvl="0">
      <w:start w:val="1"/>
      <w:numFmt w:val="bullet"/>
      <w:lvlText w:val=""/>
      <w:lvlJc w:val="left"/>
      <w:pPr>
        <w:tabs>
          <w:tab w:val="num" w:pos="432"/>
        </w:tabs>
        <w:ind w:left="864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3" w15:restartNumberingAfterBreak="0">
    <w:nsid w:val="26BF3923"/>
    <w:multiLevelType w:val="multilevel"/>
    <w:tmpl w:val="68FCF5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color w:val="000000"/>
        <w:kern w:val="0"/>
        <w:sz w:val="24"/>
        <w:szCs w:val="24"/>
        <w:lang w:eastAsia="zh-C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2D8747ED"/>
    <w:multiLevelType w:val="multilevel"/>
    <w:tmpl w:val="0352DC24"/>
    <w:lvl w:ilvl="0">
      <w:start w:val="1"/>
      <w:numFmt w:val="bullet"/>
      <w:lvlText w:val=""/>
      <w:lvlJc w:val="left"/>
      <w:pPr>
        <w:tabs>
          <w:tab w:val="num" w:pos="432"/>
        </w:tabs>
        <w:ind w:left="864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5" w15:restartNumberingAfterBreak="0">
    <w:nsid w:val="37B30209"/>
    <w:multiLevelType w:val="multilevel"/>
    <w:tmpl w:val="9020B708"/>
    <w:lvl w:ilvl="0">
      <w:start w:val="1"/>
      <w:numFmt w:val="bullet"/>
      <w:lvlText w:val=""/>
      <w:lvlJc w:val="left"/>
      <w:pPr>
        <w:tabs>
          <w:tab w:val="num" w:pos="432"/>
        </w:tabs>
        <w:ind w:left="864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6" w15:restartNumberingAfterBreak="0">
    <w:nsid w:val="438049B4"/>
    <w:multiLevelType w:val="multilevel"/>
    <w:tmpl w:val="8892D878"/>
    <w:lvl w:ilvl="0">
      <w:start w:val="1"/>
      <w:numFmt w:val="bullet"/>
      <w:lvlText w:val=""/>
      <w:lvlJc w:val="left"/>
      <w:pPr>
        <w:tabs>
          <w:tab w:val="num" w:pos="0"/>
        </w:tabs>
        <w:ind w:left="79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6940C1"/>
    <w:multiLevelType w:val="multilevel"/>
    <w:tmpl w:val="BFA84600"/>
    <w:lvl w:ilvl="0">
      <w:start w:val="1"/>
      <w:numFmt w:val="bullet"/>
      <w:lvlText w:val=""/>
      <w:lvlJc w:val="left"/>
      <w:pPr>
        <w:tabs>
          <w:tab w:val="num" w:pos="432"/>
        </w:tabs>
        <w:ind w:left="864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8" w15:restartNumberingAfterBreak="0">
    <w:nsid w:val="578D0888"/>
    <w:multiLevelType w:val="multilevel"/>
    <w:tmpl w:val="1824A22A"/>
    <w:lvl w:ilvl="0">
      <w:start w:val="1"/>
      <w:numFmt w:val="bullet"/>
      <w:lvlText w:val=""/>
      <w:lvlJc w:val="left"/>
      <w:pPr>
        <w:tabs>
          <w:tab w:val="num" w:pos="432"/>
        </w:tabs>
        <w:ind w:left="864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9" w15:restartNumberingAfterBreak="0">
    <w:nsid w:val="67EE62AC"/>
    <w:multiLevelType w:val="multilevel"/>
    <w:tmpl w:val="5332210A"/>
    <w:lvl w:ilvl="0">
      <w:start w:val="1"/>
      <w:numFmt w:val="bullet"/>
      <w:lvlText w:val=""/>
      <w:lvlJc w:val="left"/>
      <w:pPr>
        <w:tabs>
          <w:tab w:val="num" w:pos="0"/>
        </w:tabs>
        <w:ind w:left="71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36"/>
    <w:rsid w:val="000361FA"/>
    <w:rsid w:val="00863C03"/>
    <w:rsid w:val="00A24C71"/>
    <w:rsid w:val="00B400BE"/>
    <w:rsid w:val="00D4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6463"/>
  <w15:docId w15:val="{89D26C61-A6E6-4327-94C0-883D3E3C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  <w:rPr>
      <w:rFonts w:ascii="Aptos" w:eastAsia="Aptos" w:hAnsi="Aptos" w:cs="Times New Roman"/>
      <w:kern w:val="2"/>
      <w:sz w:val="22"/>
      <w:szCs w:val="22"/>
      <w:lang w:val="pt-BR" w:bidi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zh-C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Ttulo1Char">
    <w:name w:val="Título 1 Char"/>
    <w:qFormat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qFormat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qFormat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qFormat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qFormat/>
    <w:rPr>
      <w:rFonts w:eastAsia="Times New Roman" w:cs="Times New Roman"/>
      <w:color w:val="0F4761"/>
    </w:rPr>
  </w:style>
  <w:style w:type="character" w:customStyle="1" w:styleId="Ttulo6Char">
    <w:name w:val="Título 6 Char"/>
    <w:qFormat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qFormat/>
    <w:rPr>
      <w:rFonts w:eastAsia="Times New Roman" w:cs="Times New Roman"/>
      <w:color w:val="595959"/>
    </w:rPr>
  </w:style>
  <w:style w:type="character" w:customStyle="1" w:styleId="Ttulo8Char">
    <w:name w:val="Título 8 Char"/>
    <w:qFormat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qFormat/>
    <w:rPr>
      <w:rFonts w:eastAsia="Times New Roman" w:cs="Times New Roman"/>
      <w:color w:val="272727"/>
    </w:rPr>
  </w:style>
  <w:style w:type="character" w:customStyle="1" w:styleId="TtuloChar">
    <w:name w:val="Título Char"/>
    <w:qFormat/>
    <w:rPr>
      <w:rFonts w:ascii="Aptos Display" w:eastAsia="Times New Roman" w:hAnsi="Aptos Display" w:cs="Times New Roman"/>
      <w:spacing w:val="-10"/>
      <w:kern w:val="2"/>
      <w:sz w:val="56"/>
      <w:szCs w:val="56"/>
    </w:rPr>
  </w:style>
  <w:style w:type="character" w:customStyle="1" w:styleId="SubttuloChar">
    <w:name w:val="Subtítulo Char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itaoChar">
    <w:name w:val="Citação Char"/>
    <w:qFormat/>
    <w:rPr>
      <w:i/>
      <w:iCs/>
      <w:color w:val="404040"/>
    </w:rPr>
  </w:style>
  <w:style w:type="character" w:styleId="nfaseIntensa">
    <w:name w:val="Intense Emphasis"/>
    <w:qFormat/>
    <w:rPr>
      <w:i/>
      <w:iCs/>
      <w:color w:val="0F4761"/>
    </w:rPr>
  </w:style>
  <w:style w:type="character" w:customStyle="1" w:styleId="CitaoIntensaChar">
    <w:name w:val="Citação Intensa Char"/>
    <w:qFormat/>
    <w:rPr>
      <w:i/>
      <w:iCs/>
      <w:color w:val="0F4761"/>
    </w:rPr>
  </w:style>
  <w:style w:type="character" w:styleId="RefernciaIntensa">
    <w:name w:val="Intense Reference"/>
    <w:qFormat/>
    <w:rPr>
      <w:b/>
      <w:bCs/>
      <w:smallCaps/>
      <w:color w:val="0F4761"/>
      <w:spacing w:val="5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Normal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qFormat/>
    <w:pPr>
      <w:spacing w:before="160"/>
      <w:jc w:val="center"/>
    </w:pPr>
    <w:rPr>
      <w:i/>
      <w:iCs/>
      <w:color w:val="404040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CitaoIntensa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attes.cnpq.br/web/dg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Acer</cp:lastModifiedBy>
  <cp:revision>2</cp:revision>
  <dcterms:created xsi:type="dcterms:W3CDTF">2025-05-23T15:27:00Z</dcterms:created>
  <dcterms:modified xsi:type="dcterms:W3CDTF">2025-05-23T15:27:00Z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2025-05-20T12:03:00Z</dcterms:created>
  <dc:creator>Raissa Santana</dc:creator>
  <dc:description/>
  <cp:keywords> </cp:keywords>
  <dc:language>en-US</dc:language>
  <cp:lastModifiedBy>Raissa Santana</cp:lastModifiedBy>
  <dcterms:modified xsi:type="dcterms:W3CDTF">2025-05-21T14:50:00Z</dcterms:modified>
  <cp:revision>6</cp:revision>
  <dc:subject/>
  <dc:title/>
</cp:coreProperties>
</file>