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2EEF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7C4E4024" w14:textId="77777777"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14:paraId="60FFA38E" w14:textId="77777777"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14:paraId="4A326FCD" w14:textId="77777777"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0BF7F6EC" w14:textId="77777777" w:rsidR="00F40FA4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7C33D5">
        <w:rPr>
          <w:rFonts w:ascii="Calibri" w:hAnsi="Calibri" w:cs="Calibri"/>
          <w:b/>
          <w:bCs/>
        </w:rPr>
        <w:t xml:space="preserve"> 2023</w:t>
      </w:r>
      <w:r w:rsidR="000B1178">
        <w:rPr>
          <w:rFonts w:ascii="Calibri" w:hAnsi="Calibri" w:cs="Calibri"/>
          <w:b/>
          <w:bCs/>
        </w:rPr>
        <w:t xml:space="preserve"> - Doutorado</w:t>
      </w:r>
    </w:p>
    <w:p w14:paraId="42C88158" w14:textId="77777777"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14:paraId="2116DCFF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14:paraId="0528D5D1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14:paraId="0A9F68B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20816B15" w14:textId="7D70E66B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450E31">
        <w:rPr>
          <w:rFonts w:ascii="Calibri" w:hAnsi="Calibri" w:cs="Calibri"/>
          <w:b/>
          <w:bCs/>
        </w:rPr>
        <w:object w:dxaOrig="9105" w:dyaOrig="360" w14:anchorId="6468F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455.25pt;height:18pt" o:ole="">
            <v:imagedata r:id="rId7" o:title=""/>
          </v:shape>
          <w:control r:id="rId8" w:name="TextBox3" w:shapeid="_x0000_i1110"/>
        </w:object>
      </w:r>
    </w:p>
    <w:p w14:paraId="1FF5D15C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346D69E6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450E31">
        <w:rPr>
          <w:rFonts w:ascii="Calibri" w:hAnsi="Calibri" w:cs="Calibri"/>
          <w:b/>
          <w:bCs/>
        </w:rPr>
        <w:object w:dxaOrig="9105" w:dyaOrig="360" w14:anchorId="2B07D669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450E31">
        <w:rPr>
          <w:rFonts w:ascii="Calibri" w:hAnsi="Calibri" w:cs="Calibri"/>
          <w:b/>
          <w:bCs/>
        </w:rPr>
        <w:object w:dxaOrig="9105" w:dyaOrig="360" w14:anchorId="66B94299">
          <v:shape id="_x0000_i1072" type="#_x0000_t75" style="width:108.75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450E31">
        <w:rPr>
          <w:rFonts w:ascii="Calibri" w:hAnsi="Calibri" w:cs="Calibri"/>
          <w:b/>
          <w:bCs/>
        </w:rPr>
        <w:object w:dxaOrig="9105" w:dyaOrig="360" w14:anchorId="6C3CDA38">
          <v:shape id="_x0000_i1074" type="#_x0000_t75" style="width:141.75pt;height:18pt" o:ole="">
            <v:imagedata r:id="rId13" o:title=""/>
          </v:shape>
          <w:control r:id="rId14" w:name="TextBox6" w:shapeid="_x0000_i1074"/>
        </w:object>
      </w:r>
    </w:p>
    <w:p w14:paraId="64846E3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47858076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450E31">
        <w:rPr>
          <w:rFonts w:ascii="Calibri" w:hAnsi="Calibri" w:cs="Calibri"/>
          <w:b/>
          <w:bCs/>
        </w:rPr>
        <w:object w:dxaOrig="9105" w:dyaOrig="360" w14:anchorId="758C9319">
          <v:shape id="_x0000_i1076" type="#_x0000_t75" style="width:23.25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450E31">
        <w:rPr>
          <w:rFonts w:ascii="Calibri" w:hAnsi="Calibri" w:cs="Calibri"/>
          <w:b/>
          <w:bCs/>
        </w:rPr>
        <w:object w:dxaOrig="9105" w:dyaOrig="360" w14:anchorId="2CF4108E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450E31">
        <w:rPr>
          <w:rFonts w:ascii="Calibri" w:hAnsi="Calibri" w:cs="Calibri"/>
          <w:b/>
          <w:bCs/>
        </w:rPr>
        <w:object w:dxaOrig="9105" w:dyaOrig="360" w14:anchorId="2A2BF5C6">
          <v:shape id="_x0000_i1080" type="#_x0000_t75" style="width:150.75pt;height:18pt" o:ole="">
            <v:imagedata r:id="rId19" o:title=""/>
          </v:shape>
          <w:control r:id="rId20" w:name="TextBox9" w:shapeid="_x0000_i1080"/>
        </w:object>
      </w:r>
    </w:p>
    <w:p w14:paraId="679DFD17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82"/>
      </w:tblGrid>
      <w:tr w:rsidR="00754FC1" w:rsidRPr="004116D8" w14:paraId="2537D80C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33034D79" w14:textId="77777777"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14:paraId="20BFE6F0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0B3FB4" w14:textId="77777777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73806CC4">
                <v:shape id="_x0000_i1082" type="#_x0000_t75" style="width:466.5pt;height:18pt" o:ole="">
                  <v:imagedata r:id="rId21" o:title=""/>
                </v:shape>
                <w:control r:id="rId22" w:name="TextBox10" w:shapeid="_x0000_i1082"/>
              </w:object>
            </w:r>
          </w:p>
          <w:p w14:paraId="3397D746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2A6E12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20D9921E">
                <v:shape id="_x0000_i1084" type="#_x0000_t75" style="width:78pt;height:18pt" o:ole="">
                  <v:imagedata r:id="rId23" o:title=""/>
                </v:shape>
                <w:control r:id="rId24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55C74690">
                <v:shape id="_x0000_i1086" type="#_x0000_t75" style="width:96.75pt;height:18pt" o:ole="">
                  <v:imagedata r:id="rId25" o:title=""/>
                </v:shape>
                <w:control r:id="rId26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58EAEEF5">
                <v:shape id="_x0000_i1088" type="#_x0000_t75" style="width:110.25pt;height:18pt" o:ole="">
                  <v:imagedata r:id="rId27" o:title=""/>
                </v:shape>
                <w:control r:id="rId28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47DE1561">
                <v:shape id="_x0000_i1090" type="#_x0000_t75" style="width:33.75pt;height:18pt" o:ole="">
                  <v:imagedata r:id="rId29" o:title=""/>
                </v:shape>
                <w:control r:id="rId30" w:name="TextBox14" w:shapeid="_x0000_i1090"/>
              </w:object>
            </w:r>
          </w:p>
          <w:p w14:paraId="6DCD99FA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3990C2D" w14:textId="77777777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2DE7050E">
                <v:shape id="_x0000_i1092" type="#_x0000_t75" style="width:83.25pt;height:18pt" o:ole="">
                  <v:imagedata r:id="rId31" o:title=""/>
                </v:shape>
                <w:control r:id="rId32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12B9A342">
                <v:shape id="_x0000_i1094" type="#_x0000_t75" style="width:96.75pt;height:18pt" o:ole="">
                  <v:imagedata r:id="rId25" o:title=""/>
                </v:shape>
                <w:control r:id="rId33" w:name="TextBox16" w:shapeid="_x0000_i1094"/>
              </w:object>
            </w:r>
          </w:p>
          <w:p w14:paraId="2174D3AC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E91F3D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603204" w14:textId="77777777"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14:paraId="486B8889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61DBBD" w14:textId="77777777"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450E31">
              <w:rPr>
                <w:rFonts w:ascii="Calibri" w:hAnsi="Calibri" w:cs="Calibri"/>
                <w:bCs/>
              </w:rPr>
              <w:object w:dxaOrig="9105" w:dyaOrig="360" w14:anchorId="76B8E527">
                <v:shape id="_x0000_i1096" type="#_x0000_t75" style="width:96.75pt;height:18pt" o:ole="">
                  <v:imagedata r:id="rId25" o:title=""/>
                </v:shape>
                <w:control r:id="rId34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450E31">
              <w:rPr>
                <w:rFonts w:ascii="Calibri" w:hAnsi="Calibri" w:cs="Calibri"/>
                <w:bCs/>
              </w:rPr>
              <w:object w:dxaOrig="9105" w:dyaOrig="360" w14:anchorId="2E3C02A1">
                <v:shape id="_x0000_i1098" type="#_x0000_t75" style="width:108pt;height:18pt" o:ole="">
                  <v:imagedata r:id="rId35" o:title=""/>
                </v:shape>
                <w:control r:id="rId36" w:name="TextBox18" w:shapeid="_x0000_i1098"/>
              </w:object>
            </w:r>
          </w:p>
        </w:tc>
      </w:tr>
      <w:tr w:rsidR="00754FC1" w:rsidRPr="004116D8" w14:paraId="0DD3425C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A681DE5" w14:textId="77777777"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4FDCB8" w14:textId="77777777"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4F3D9EE6">
                <v:shape id="_x0000_i1100" type="#_x0000_t75" style="width:454.5pt;height:18pt" o:ole="">
                  <v:imagedata r:id="rId37" o:title=""/>
                </v:shape>
                <w:control r:id="rId38" w:name="TextBox19" w:shapeid="_x0000_i1100"/>
              </w:object>
            </w:r>
          </w:p>
        </w:tc>
      </w:tr>
      <w:tr w:rsidR="00E453A5" w:rsidRPr="004116D8" w14:paraId="74DFF403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7CA569C8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D81DDB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FE52AC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14:paraId="10B64A8F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C56FAA9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0A05B12E">
                <v:shape id="_x0000_i1102" type="#_x0000_t75" style="width:128.25pt;height:18pt" o:ole="">
                  <v:imagedata r:id="rId39" o:title=""/>
                </v:shape>
                <w:control r:id="rId4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176ADA1A">
                <v:shape id="_x0000_i1104" type="#_x0000_t75" style="width:270.75pt;height:18pt" o:ole="">
                  <v:imagedata r:id="rId41" o:title=""/>
                </v:shape>
                <w:control r:id="rId42" w:name="TextBox21" w:shapeid="_x0000_i1104"/>
              </w:object>
            </w:r>
          </w:p>
          <w:p w14:paraId="6FDAED66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CD25140" w14:textId="77777777"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793DC73F">
                <v:shape id="_x0000_i1106" type="#_x0000_t75" style="width:427.5pt;height:18pt" o:ole="">
                  <v:imagedata r:id="rId43" o:title=""/>
                </v:shape>
                <w:control r:id="rId44" w:name="TextBox22" w:shapeid="_x0000_i1106"/>
              </w:object>
            </w:r>
          </w:p>
          <w:p w14:paraId="6B83CD01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5C8784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450E31">
              <w:rPr>
                <w:rFonts w:ascii="Calibri" w:hAnsi="Calibri" w:cs="Calibri"/>
                <w:b/>
                <w:bCs/>
              </w:rPr>
              <w:object w:dxaOrig="9105" w:dyaOrig="360" w14:anchorId="5211B7BE">
                <v:shape id="_x0000_i1108" type="#_x0000_t75" style="width:120.75pt;height:18pt" o:ole="">
                  <v:imagedata r:id="rId45" o:title=""/>
                </v:shape>
                <w:control r:id="rId46" w:name="TextBox23" w:shapeid="_x0000_i1108"/>
              </w:object>
            </w:r>
          </w:p>
          <w:p w14:paraId="0AC79904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45DB9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04E42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B07E0A" w14:textId="77777777"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14:paraId="11C8AF72" w14:textId="77777777" w:rsidTr="00A91890">
        <w:trPr>
          <w:trHeight w:val="548"/>
        </w:trPr>
        <w:tc>
          <w:tcPr>
            <w:tcW w:w="16482" w:type="dxa"/>
            <w:shd w:val="clear" w:color="auto" w:fill="FFFFFF"/>
          </w:tcPr>
          <w:p w14:paraId="4EA101A3" w14:textId="77777777" w:rsidR="00A91890" w:rsidRPr="000E582C" w:rsidRDefault="00162424" w:rsidP="007801B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highlight w:val="lightGray"/>
              </w:rPr>
              <w:lastRenderedPageBreak/>
              <w:t>L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>INHA</w:t>
            </w:r>
            <w:r w:rsidR="00B44A1D" w:rsidRPr="00B44A1D">
              <w:rPr>
                <w:rFonts w:ascii="Calibri" w:hAnsi="Calibri" w:cs="Calibri"/>
                <w:b/>
                <w:bCs/>
                <w:highlight w:val="lightGray"/>
              </w:rPr>
              <w:t>S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 xml:space="preserve"> DE PESQUISA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</w:p>
        </w:tc>
      </w:tr>
    </w:tbl>
    <w:p w14:paraId="5AFF6B19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623"/>
        <w:gridCol w:w="534"/>
        <w:gridCol w:w="560"/>
      </w:tblGrid>
      <w:tr w:rsidR="007E18AA" w14:paraId="38D1D7BF" w14:textId="77777777" w:rsidTr="00AD4551">
        <w:trPr>
          <w:jc w:val="center"/>
        </w:trPr>
        <w:tc>
          <w:tcPr>
            <w:tcW w:w="7623" w:type="dxa"/>
            <w:shd w:val="clear" w:color="auto" w:fill="808080" w:themeFill="background1" w:themeFillShade="80"/>
          </w:tcPr>
          <w:p w14:paraId="13BC9140" w14:textId="77777777" w:rsidR="007E18AA" w:rsidRPr="007E18AA" w:rsidRDefault="007E18AA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E18AA">
              <w:rPr>
                <w:rFonts w:ascii="Arial" w:hAnsi="Arial"/>
                <w:b/>
                <w:sz w:val="20"/>
                <w:szCs w:val="20"/>
              </w:rPr>
              <w:t>Linha de pesquisa</w:t>
            </w:r>
          </w:p>
        </w:tc>
        <w:tc>
          <w:tcPr>
            <w:tcW w:w="534" w:type="dxa"/>
          </w:tcPr>
          <w:p w14:paraId="441CFEB2" w14:textId="77777777" w:rsidR="007E18AA" w:rsidRPr="000D7A36" w:rsidRDefault="007E18AA" w:rsidP="007E18AA">
            <w:pPr>
              <w:rPr>
                <w:rFonts w:ascii="Arial" w:hAnsi="Arial"/>
                <w:b/>
                <w:sz w:val="20"/>
                <w:szCs w:val="20"/>
              </w:rPr>
            </w:pPr>
            <w:r w:rsidRPr="000D7A36">
              <w:rPr>
                <w:rFonts w:ascii="Arial" w:hAnsi="Arial"/>
                <w:b/>
                <w:sz w:val="20"/>
                <w:szCs w:val="20"/>
              </w:rPr>
              <w:t>1º</w:t>
            </w:r>
          </w:p>
        </w:tc>
        <w:tc>
          <w:tcPr>
            <w:tcW w:w="560" w:type="dxa"/>
          </w:tcPr>
          <w:p w14:paraId="2763C037" w14:textId="77777777" w:rsidR="007E18AA" w:rsidRPr="000D7A36" w:rsidRDefault="007E18AA" w:rsidP="007E18AA">
            <w:pPr>
              <w:rPr>
                <w:rFonts w:ascii="Arial" w:hAnsi="Arial"/>
                <w:b/>
                <w:sz w:val="20"/>
                <w:szCs w:val="20"/>
              </w:rPr>
            </w:pPr>
            <w:r w:rsidRPr="000D7A36">
              <w:rPr>
                <w:rFonts w:ascii="Arial" w:hAnsi="Arial"/>
                <w:b/>
                <w:sz w:val="20"/>
                <w:szCs w:val="20"/>
              </w:rPr>
              <w:t>2º</w:t>
            </w:r>
          </w:p>
        </w:tc>
      </w:tr>
      <w:tr w:rsidR="007E18AA" w14:paraId="7E1A27C5" w14:textId="77777777" w:rsidTr="007E18AA">
        <w:trPr>
          <w:jc w:val="center"/>
        </w:trPr>
        <w:tc>
          <w:tcPr>
            <w:tcW w:w="7623" w:type="dxa"/>
          </w:tcPr>
          <w:p w14:paraId="654E8517" w14:textId="5D6F3F45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Estudo da diversidade microbiana no trato respiratório de indivíduos com e sem COVID-19, a partir de dados de sequenciamento massivo.</w:t>
            </w:r>
          </w:p>
        </w:tc>
        <w:tc>
          <w:tcPr>
            <w:tcW w:w="534" w:type="dxa"/>
          </w:tcPr>
          <w:p w14:paraId="1054A0DF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0" w:type="dxa"/>
          </w:tcPr>
          <w:p w14:paraId="19AC3280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04083397" w14:textId="77777777" w:rsidTr="007E18AA">
        <w:trPr>
          <w:jc w:val="center"/>
        </w:trPr>
        <w:tc>
          <w:tcPr>
            <w:tcW w:w="7623" w:type="dxa"/>
          </w:tcPr>
          <w:p w14:paraId="4C74B783" w14:textId="480E1271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Prospecção de produtos sintéticos ou naturais com ação em Leishmania spp e estudos de mecanismo de ação (morte por apoptose, necrose e autofagia)</w:t>
            </w:r>
          </w:p>
        </w:tc>
        <w:tc>
          <w:tcPr>
            <w:tcW w:w="534" w:type="dxa"/>
          </w:tcPr>
          <w:p w14:paraId="34B0FBAD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04B3E295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702703CC" w14:textId="77777777" w:rsidTr="007E18AA">
        <w:trPr>
          <w:jc w:val="center"/>
        </w:trPr>
        <w:tc>
          <w:tcPr>
            <w:tcW w:w="7623" w:type="dxa"/>
          </w:tcPr>
          <w:p w14:paraId="49AFE9F1" w14:textId="62C15188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Obesidade e câncer</w:t>
            </w:r>
          </w:p>
        </w:tc>
        <w:tc>
          <w:tcPr>
            <w:tcW w:w="534" w:type="dxa"/>
          </w:tcPr>
          <w:p w14:paraId="7CAEA454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52E32C4A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7B09F229" w14:textId="77777777" w:rsidTr="007E18AA">
        <w:trPr>
          <w:jc w:val="center"/>
        </w:trPr>
        <w:tc>
          <w:tcPr>
            <w:tcW w:w="7623" w:type="dxa"/>
          </w:tcPr>
          <w:p w14:paraId="23C99F0C" w14:textId="679BF90A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Melhoramento genético de plantas para produção de bioenergia/compostos bioativos</w:t>
            </w:r>
          </w:p>
        </w:tc>
        <w:tc>
          <w:tcPr>
            <w:tcW w:w="534" w:type="dxa"/>
          </w:tcPr>
          <w:p w14:paraId="08E7659B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3031A168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4780B6D0" w14:textId="77777777" w:rsidTr="007E18AA">
        <w:trPr>
          <w:jc w:val="center"/>
        </w:trPr>
        <w:tc>
          <w:tcPr>
            <w:tcW w:w="7623" w:type="dxa"/>
          </w:tcPr>
          <w:p w14:paraId="479C17DD" w14:textId="358192D0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Mecanismos imunológicos envolvidos na proteção contra patógenos parasitos.</w:t>
            </w:r>
          </w:p>
        </w:tc>
        <w:tc>
          <w:tcPr>
            <w:tcW w:w="534" w:type="dxa"/>
          </w:tcPr>
          <w:p w14:paraId="4A4C549F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6D5741B5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415C79BD" w14:textId="77777777" w:rsidTr="007E18AA">
        <w:trPr>
          <w:jc w:val="center"/>
        </w:trPr>
        <w:tc>
          <w:tcPr>
            <w:tcW w:w="7623" w:type="dxa"/>
          </w:tcPr>
          <w:p w14:paraId="2FF21F5B" w14:textId="56CBCA62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Estudo genético e funcionaldaenzima estearoil-CoA desaturase1 sobre a competência oocitária em bovinos/AUMENTO DA EFICIÊNCIA DE KNOCK IN EM EMBRIÕES BOVINOS SUBMETIDOS A EDIÇÃO GÊNICA/ Edição gênica mediada por CRISPR/Cas9 e eletroporação de embriões para obtenção de leite bovino com alergenicidade reduzida/Ediçãogênica aplicada ao melhoramento de precisão das raças Angus e Gir</w:t>
            </w:r>
          </w:p>
        </w:tc>
        <w:tc>
          <w:tcPr>
            <w:tcW w:w="534" w:type="dxa"/>
          </w:tcPr>
          <w:p w14:paraId="76A9BF12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69140DA6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658C3B60" w14:textId="77777777" w:rsidTr="007E18AA">
        <w:trPr>
          <w:jc w:val="center"/>
        </w:trPr>
        <w:tc>
          <w:tcPr>
            <w:tcW w:w="7623" w:type="dxa"/>
          </w:tcPr>
          <w:p w14:paraId="13B718BC" w14:textId="47877549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Aspectos estruturais e funcionais do aumento do tamanho do genoma em plantas</w:t>
            </w:r>
          </w:p>
        </w:tc>
        <w:tc>
          <w:tcPr>
            <w:tcW w:w="534" w:type="dxa"/>
          </w:tcPr>
          <w:p w14:paraId="723CAC4D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1CAAF52B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6D2264E6" w14:textId="77777777" w:rsidTr="007E18AA">
        <w:trPr>
          <w:jc w:val="center"/>
        </w:trPr>
        <w:tc>
          <w:tcPr>
            <w:tcW w:w="7623" w:type="dxa"/>
          </w:tcPr>
          <w:p w14:paraId="59EA4283" w14:textId="77777777" w:rsidR="00AD4551" w:rsidRPr="00AD4551" w:rsidRDefault="00AD4551" w:rsidP="00AD4551">
            <w:pPr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Modelagem de peptídeos bioativos e proteínas funcionais1</w:t>
            </w:r>
          </w:p>
          <w:p w14:paraId="4FCEBA06" w14:textId="33F54BA4" w:rsidR="007E18AA" w:rsidRPr="00AD4551" w:rsidRDefault="007E18AA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8C36473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0AF17BAD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34A09483" w14:textId="77777777" w:rsidTr="007E18AA">
        <w:trPr>
          <w:jc w:val="center"/>
        </w:trPr>
        <w:tc>
          <w:tcPr>
            <w:tcW w:w="7623" w:type="dxa"/>
          </w:tcPr>
          <w:p w14:paraId="5B85CF94" w14:textId="7E9567A8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Desenvolvimento e caracterização de nanoformulações contendo produtos naturais bioativos e sintéticos</w:t>
            </w:r>
          </w:p>
        </w:tc>
        <w:tc>
          <w:tcPr>
            <w:tcW w:w="534" w:type="dxa"/>
          </w:tcPr>
          <w:p w14:paraId="37793CB4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411A9A5C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0313B5B6" w14:textId="77777777" w:rsidTr="007E18AA">
        <w:trPr>
          <w:jc w:val="center"/>
        </w:trPr>
        <w:tc>
          <w:tcPr>
            <w:tcW w:w="7623" w:type="dxa"/>
          </w:tcPr>
          <w:p w14:paraId="0F6E3E4F" w14:textId="5CE2A79F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Avaliação do perfil de expressão de microRNAs em glândula mamária extracorpórea de vacas infectadas com Streptococcus agalactiae para identificação de genes de resistência à mastite</w:t>
            </w:r>
          </w:p>
        </w:tc>
        <w:tc>
          <w:tcPr>
            <w:tcW w:w="534" w:type="dxa"/>
          </w:tcPr>
          <w:p w14:paraId="13591293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5B2A5BE1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1615A9E2" w14:textId="77777777" w:rsidTr="007E18AA">
        <w:trPr>
          <w:jc w:val="center"/>
        </w:trPr>
        <w:tc>
          <w:tcPr>
            <w:tcW w:w="7623" w:type="dxa"/>
          </w:tcPr>
          <w:p w14:paraId="262EBAF8" w14:textId="1F7E20D9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Tromboinflamaçãoeminfecçõesvirais</w:t>
            </w:r>
          </w:p>
        </w:tc>
        <w:tc>
          <w:tcPr>
            <w:tcW w:w="534" w:type="dxa"/>
          </w:tcPr>
          <w:p w14:paraId="69C78A3E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270F6EAD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E18AA" w14:paraId="554B00C4" w14:textId="77777777" w:rsidTr="007E18AA">
        <w:trPr>
          <w:jc w:val="center"/>
        </w:trPr>
        <w:tc>
          <w:tcPr>
            <w:tcW w:w="7623" w:type="dxa"/>
          </w:tcPr>
          <w:p w14:paraId="5822FE12" w14:textId="4F1D72D4" w:rsidR="007E18AA" w:rsidRPr="00AD4551" w:rsidRDefault="00AD4551" w:rsidP="007E18A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D4551">
              <w:rPr>
                <w:rFonts w:ascii="Arial" w:hAnsi="Arial"/>
                <w:b/>
                <w:sz w:val="20"/>
                <w:szCs w:val="20"/>
              </w:rPr>
              <w:t>Biologia sintética</w:t>
            </w:r>
          </w:p>
        </w:tc>
        <w:tc>
          <w:tcPr>
            <w:tcW w:w="534" w:type="dxa"/>
          </w:tcPr>
          <w:p w14:paraId="5179D081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</w:tcPr>
          <w:p w14:paraId="4940C825" w14:textId="77777777" w:rsidR="007E18AA" w:rsidRDefault="007E18AA" w:rsidP="007E18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244E5">
              <w:rPr>
                <w:rFonts w:ascii="Arial" w:hAnsi="Arial"/>
                <w:sz w:val="20"/>
                <w:szCs w:val="20"/>
              </w:rPr>
            </w:r>
            <w:r w:rsidR="003244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F5F0D50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4C8E6F3B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0F4E1AFB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426DBBEA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06CEEAB6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4B0EEE68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16DCDEA8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32568276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3BD7C1E2" w14:textId="77777777" w:rsidR="007E18AA" w:rsidRDefault="007E18AA" w:rsidP="007E18AA">
      <w:pPr>
        <w:rPr>
          <w:rFonts w:ascii="Arial" w:hAnsi="Arial"/>
          <w:sz w:val="20"/>
          <w:szCs w:val="20"/>
        </w:rPr>
      </w:pPr>
    </w:p>
    <w:p w14:paraId="5F35CCD9" w14:textId="77777777" w:rsidR="007E18AA" w:rsidRPr="007E18AA" w:rsidRDefault="007E18AA" w:rsidP="007E18AA">
      <w:pPr>
        <w:rPr>
          <w:rFonts w:ascii="Arial" w:hAnsi="Arial"/>
          <w:sz w:val="27"/>
          <w:szCs w:val="27"/>
        </w:rPr>
      </w:pPr>
    </w:p>
    <w:p w14:paraId="2E008131" w14:textId="77777777" w:rsidR="007801BD" w:rsidRPr="007801BD" w:rsidRDefault="00883300" w:rsidP="007801B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</w:p>
    <w:sectPr w:rsidR="007801BD" w:rsidRPr="007801BD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085" w14:textId="77777777" w:rsidR="007801BD" w:rsidRDefault="007801BD" w:rsidP="00E5286A">
      <w:r>
        <w:separator/>
      </w:r>
    </w:p>
  </w:endnote>
  <w:endnote w:type="continuationSeparator" w:id="0">
    <w:p w14:paraId="632E7D6D" w14:textId="77777777" w:rsidR="007801BD" w:rsidRDefault="007801BD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B6B0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67C37E5D" w14:textId="77777777"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51D39C83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3E28288E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25A896B2" w14:textId="77777777"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4FA9EC9A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44E6A3CA" w14:textId="77777777"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1825" w14:textId="77777777" w:rsidR="007801BD" w:rsidRDefault="007801BD" w:rsidP="00E5286A">
      <w:r>
        <w:separator/>
      </w:r>
    </w:p>
  </w:footnote>
  <w:footnote w:type="continuationSeparator" w:id="0">
    <w:p w14:paraId="7CB7A346" w14:textId="77777777" w:rsidR="007801BD" w:rsidRDefault="007801BD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BEC2" w14:textId="77777777"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3825844E" wp14:editId="12517D47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 w14:anchorId="5B3FD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25pt;height:48pt" o:ole="" fillcolor="window">
          <v:imagedata r:id="rId2" o:title=""/>
        </v:shape>
        <o:OLEObject Type="Embed" ProgID="CorelDraw.Graphic.7" ShapeID="_x0000_i1067" DrawAspect="Content" ObjectID="_1733296775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ti27HWtxVphHPL0N6inxbas4KQF3iw9kfK2Uo7HeflLQftOm0gVJ++TRpjjLeUoEmBOsdBqGYXP87K8IQY4LQ==" w:salt="AOlX3vQOcpT7t18vLzjXnQ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3AAB"/>
    <w:rsid w:val="00043A38"/>
    <w:rsid w:val="00076BDF"/>
    <w:rsid w:val="00092AB8"/>
    <w:rsid w:val="000A1AFB"/>
    <w:rsid w:val="000B1178"/>
    <w:rsid w:val="000D5E95"/>
    <w:rsid w:val="000D7A36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50"/>
    <w:rsid w:val="002F227B"/>
    <w:rsid w:val="00306E39"/>
    <w:rsid w:val="00316ACC"/>
    <w:rsid w:val="003244E5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0E31"/>
    <w:rsid w:val="0045142D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367B8"/>
    <w:rsid w:val="00754FC1"/>
    <w:rsid w:val="007801BD"/>
    <w:rsid w:val="00784CEB"/>
    <w:rsid w:val="007A7100"/>
    <w:rsid w:val="007C2340"/>
    <w:rsid w:val="007C33D5"/>
    <w:rsid w:val="007E18AA"/>
    <w:rsid w:val="00805A26"/>
    <w:rsid w:val="00806A21"/>
    <w:rsid w:val="00840BAE"/>
    <w:rsid w:val="00857F51"/>
    <w:rsid w:val="0086280A"/>
    <w:rsid w:val="00883300"/>
    <w:rsid w:val="00884D49"/>
    <w:rsid w:val="0089269F"/>
    <w:rsid w:val="008A76D8"/>
    <w:rsid w:val="008B1DDE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4551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92D55"/>
    <w:rsid w:val="00D938E1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  <w14:docId w14:val="4FDB180C"/>
  <w15:docId w15:val="{91832C0E-0E8C-444A-AD27-CD7CA88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1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2016-03-10T17:21:00Z</cp:lastPrinted>
  <dcterms:created xsi:type="dcterms:W3CDTF">2022-12-23T13:31:00Z</dcterms:created>
  <dcterms:modified xsi:type="dcterms:W3CDTF">2022-12-23T13:31:00Z</dcterms:modified>
</cp:coreProperties>
</file>