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7A2" w:rsidRDefault="001467A2"/>
    <w:p w:rsidR="001467A2" w:rsidRDefault="001467A2"/>
    <w:p w:rsidR="001467A2" w:rsidRDefault="001467A2"/>
    <w:p w:rsidR="001467A2" w:rsidRDefault="001467A2">
      <w:pPr>
        <w:ind w:right="526"/>
      </w:pPr>
    </w:p>
    <w:p w:rsidR="001467A2" w:rsidRDefault="001467A2"/>
    <w:p w:rsidR="001467A2" w:rsidRDefault="00D566C6">
      <w:pPr>
        <w:jc w:val="center"/>
      </w:pPr>
      <w:r>
        <w:rPr>
          <w:noProof/>
        </w:rPr>
        <mc:AlternateContent>
          <mc:Choice Requires="wpg">
            <w:drawing>
              <wp:inline distT="114300" distB="114300" distL="114300" distR="114300">
                <wp:extent cx="5055037" cy="961306"/>
                <wp:effectExtent l="0" t="0" r="12700" b="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037" cy="961306"/>
                          <a:chOff x="548150" y="791775"/>
                          <a:chExt cx="6435600" cy="1201441"/>
                        </a:xfrm>
                      </wpg:grpSpPr>
                      <wps:wsp>
                        <wps:cNvPr id="2" name="Retângulo de cantos arredondados 2"/>
                        <wps:cNvSpPr/>
                        <wps:spPr>
                          <a:xfrm>
                            <a:off x="548150" y="791775"/>
                            <a:ext cx="6435600" cy="862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1467A2" w:rsidRDefault="00D566C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HHHHHHH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aixa de texto 3"/>
                        <wps:cNvSpPr txBox="1"/>
                        <wps:spPr>
                          <a:xfrm>
                            <a:off x="2394934" y="961543"/>
                            <a:ext cx="2830249" cy="103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467A2" w:rsidRDefault="00D566C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Black" w:eastAsia="Lexend Black" w:hAnsi="Lexend Black" w:cs="Lexend Black"/>
                                  <w:color w:val="FFFFFF"/>
                                  <w:sz w:val="44"/>
                                </w:rPr>
                                <w:t>PLANO DE CURSO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398.05pt;height:75.7pt;mso-position-horizontal-relative:char;mso-position-vertical-relative:line" coordorigin="5481,7917" coordsize="64356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">
                <v:roundrect id="Retângulo de cantos arredondados 2" o:spid="_x0000_s1027" style="position:absolute;left:5481;top:7917;width:64356;height:86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mu8IA&#10;AADaAAAADwAAAGRycy9kb3ducmV2LnhtbESPT4vCMBTE74LfITxhL6Kpsi5ajSKisEf/LeLt0bxN&#10;yzYvpYm2++2NIHgcZuY3zGLV2lLcqfaFYwWjYQKCOHO6YKPgfNoNpiB8QNZYOiYF/+Rhtex2Fphq&#10;1/CB7sdgRISwT1FBHkKVSumznCz6oauIo/fraoshytpIXWMT4baU4yT5khYLjgs5VrTJKfs73qyC&#10;kozeX2czc2nMZd3fbc+fP5NEqY9eu56DCNSGd/jV/tYKxvC8Em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ua7wgAAANoAAAAPAAAAAAAAAAAAAAAAAJgCAABkcnMvZG93&#10;bnJldi54bWxQSwUGAAAAAAQABAD1AAAAhwMAAAAA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467A2" w:rsidRDefault="00D566C6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HHHHHHH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8" type="#_x0000_t202" style="position:absolute;left:23949;top:9615;width:28302;height:10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4SsIA&#10;AADaAAAADwAAAGRycy9kb3ducmV2LnhtbESPT2sCMRTE74LfITyhN81Wq9StUURc6NF/l94em+du&#10;2s3LkqS6+umbguBxmJnfMItVZxtxIR+MYwWvowwEcem04UrB6VgM30GEiKyxcUwKbhRgtez3Fphr&#10;d+U9XQ6xEgnCIUcFdYxtLmUoa7IYRq4lTt7ZeYsxSV9J7fGa4LaR4yybSYuG00KNLW1qKn8Ov1bB&#10;2/fdTHeF2X7ZU7HVfjedTzatUi+Dbv0BIlIXn+FH+1MrmMD/lX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zhKwgAAANoAAAAPAAAAAAAAAAAAAAAAAJgCAABkcnMvZG93&#10;bnJldi54bWxQSwUGAAAAAAQABAD1AAAAhwMAAAAA&#10;" filled="f" stroked="f">
                  <v:textbox style="mso-fit-shape-to-text:t" inset="2.53958mm,2.53958mm,2.53958mm,2.53958mm">
                    <w:txbxContent>
                      <w:p w:rsidR="001467A2" w:rsidRDefault="00D566C6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Black" w:eastAsia="Lexend Black" w:hAnsi="Lexend Black" w:cs="Lexend Black"/>
                            <w:color w:val="FFFFFF"/>
                            <w:sz w:val="44"/>
                          </w:rPr>
                          <w:t>PLANO DE CURSO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67A2" w:rsidRDefault="001467A2">
      <w:pPr>
        <w:ind w:left="566"/>
      </w:pPr>
    </w:p>
    <w:tbl>
      <w:tblPr>
        <w:tblStyle w:val="a"/>
        <w:tblW w:w="7995" w:type="dxa"/>
        <w:tblInd w:w="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2565"/>
      </w:tblGrid>
      <w:tr w:rsidR="001467A2">
        <w:trPr>
          <w:trHeight w:val="420"/>
        </w:trPr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 w:rsidP="00DA1B9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Disciplina:</w:t>
            </w:r>
            <w:r>
              <w:rPr>
                <w:sz w:val="24"/>
                <w:szCs w:val="24"/>
              </w:rPr>
              <w:t xml:space="preserve"> </w:t>
            </w:r>
            <w:r w:rsidR="00DA1B98">
              <w:rPr>
                <w:sz w:val="24"/>
                <w:szCs w:val="24"/>
              </w:rPr>
              <w:t>Introdução à História da Arte e da Cultura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Cód.</w:t>
            </w:r>
            <w:r w:rsidR="00DA1B98">
              <w:t>: ART653</w:t>
            </w:r>
            <w:r>
              <w:t xml:space="preserve"> A</w:t>
            </w:r>
          </w:p>
        </w:tc>
      </w:tr>
      <w:tr w:rsidR="001467A2">
        <w:trPr>
          <w:trHeight w:val="440"/>
        </w:trPr>
        <w:tc>
          <w:tcPr>
            <w:tcW w:w="79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Professor(a):</w:t>
            </w:r>
            <w:r w:rsidR="009E3884">
              <w:rPr>
                <w:sz w:val="24"/>
                <w:szCs w:val="24"/>
              </w:rPr>
              <w:t xml:space="preserve"> Henrique Grimaldi </w:t>
            </w:r>
            <w:proofErr w:type="spellStart"/>
            <w:r w:rsidR="009E3884">
              <w:rPr>
                <w:sz w:val="24"/>
                <w:szCs w:val="24"/>
              </w:rPr>
              <w:t>Figueredo</w:t>
            </w:r>
            <w:proofErr w:type="spellEnd"/>
          </w:p>
        </w:tc>
      </w:tr>
      <w:tr w:rsidR="001467A2"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Ano e semestre:</w:t>
            </w:r>
            <w:r w:rsidR="009E3884">
              <w:rPr>
                <w:sz w:val="24"/>
                <w:szCs w:val="24"/>
              </w:rPr>
              <w:t xml:space="preserve"> 2026.1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Créditos:</w:t>
            </w:r>
            <w:r w:rsidR="009E3884">
              <w:rPr>
                <w:sz w:val="24"/>
                <w:szCs w:val="24"/>
              </w:rPr>
              <w:t xml:space="preserve"> 60</w:t>
            </w:r>
            <w:r>
              <w:rPr>
                <w:sz w:val="24"/>
                <w:szCs w:val="24"/>
              </w:rPr>
              <w:t xml:space="preserve"> horas</w:t>
            </w:r>
          </w:p>
        </w:tc>
      </w:tr>
      <w:tr w:rsidR="001467A2"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Dia e horário:</w:t>
            </w:r>
            <w:r w:rsidR="00DA1B98">
              <w:rPr>
                <w:sz w:val="24"/>
                <w:szCs w:val="24"/>
              </w:rPr>
              <w:t xml:space="preserve"> Quinta-feira</w:t>
            </w:r>
            <w:r w:rsidR="009E3884">
              <w:rPr>
                <w:sz w:val="24"/>
                <w:szCs w:val="24"/>
              </w:rPr>
              <w:t>, de 08h às 12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Sala:</w:t>
            </w:r>
            <w:r w:rsidR="00DA1B98">
              <w:rPr>
                <w:sz w:val="24"/>
                <w:szCs w:val="24"/>
              </w:rPr>
              <w:t xml:space="preserve"> A03</w:t>
            </w:r>
          </w:p>
        </w:tc>
      </w:tr>
    </w:tbl>
    <w:p w:rsidR="001467A2" w:rsidRDefault="001467A2">
      <w:pPr>
        <w:ind w:left="566"/>
      </w:pPr>
    </w:p>
    <w:p w:rsidR="001467A2" w:rsidRDefault="001467A2"/>
    <w:tbl>
      <w:tblPr>
        <w:tblStyle w:val="a0"/>
        <w:tblW w:w="7995" w:type="dxa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95"/>
      </w:tblGrid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EMENTA DA DISCIPLINA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A1B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color w:val="000000"/>
              </w:rPr>
              <w:t>A disciplina oferece uma introdução à história da arte, contextualizando sua importância para áreas criativas, especialmente sua relação com a moda, abordando a arte e as transformações sociais e culturais. Assim, a disciplina trata das transformações na história da arte e da cultura no Ocidente, a partir do período histórico compreendido entre o final da Idade Média – na transição para o Renascimento – e o início do século XIX, privilegiando alguns tópicos mais importantes deste recorte histórico, conforme apresentado em seu programa de curso.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CONTEÚDO PROGRAMÁTICO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B98" w:rsidRDefault="00DA1B98" w:rsidP="00DA1B98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1. Arte e sociedade medieval</w:t>
            </w:r>
          </w:p>
          <w:p w:rsidR="00DA1B98" w:rsidRDefault="00DA1B98" w:rsidP="00DA1B98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2. Arte e sociedade no Renascimento</w:t>
            </w:r>
          </w:p>
          <w:p w:rsidR="00DA1B98" w:rsidRDefault="00DA1B98" w:rsidP="00DA1B98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3. Sociedade de corte e o processo civilizador</w:t>
            </w:r>
          </w:p>
          <w:p w:rsidR="00DA1B98" w:rsidRDefault="00DA1B98" w:rsidP="00DA1B98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4. A fabricação do Rei e as academias reais </w:t>
            </w:r>
          </w:p>
          <w:p w:rsidR="00DA1B98" w:rsidRDefault="00DA1B98" w:rsidP="00DA1B98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5. Barroco e Rococó</w:t>
            </w:r>
          </w:p>
          <w:p w:rsidR="00DA1B98" w:rsidRDefault="00DA1B98" w:rsidP="00DA1B98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6. Estética e revolução: transformações nas artes e na cultura das aparências no século XVIII</w:t>
            </w:r>
          </w:p>
          <w:p w:rsidR="001467A2" w:rsidRDefault="00DA1B98" w:rsidP="009E388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 xml:space="preserve">7. Goya, Blake, Turner, </w:t>
            </w:r>
            <w:proofErr w:type="spellStart"/>
            <w:r>
              <w:rPr>
                <w:rFonts w:ascii="Arial" w:hAnsi="Arial" w:cs="Arial"/>
                <w:color w:val="000000"/>
              </w:rPr>
              <w:t>Constable</w:t>
            </w:r>
            <w:proofErr w:type="spellEnd"/>
            <w:r>
              <w:rPr>
                <w:rFonts w:ascii="Arial" w:hAnsi="Arial" w:cs="Arial"/>
                <w:color w:val="000000"/>
              </w:rPr>
              <w:t>: a arte e os artistas de transição para o século XIX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OBJETIVOS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A1B98" w:rsidP="00DA1B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 xml:space="preserve">Desenvolver conhecimento aprofundado sobre a história da arte no ocidente, refletindo sua importância para a construção da cultura visual e de moda. 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METODOLOGIA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 w:rsidP="009E3884">
            <w:pPr>
              <w:widowControl w:val="0"/>
              <w:spacing w:line="240" w:lineRule="auto"/>
              <w:jc w:val="both"/>
            </w:pPr>
            <w:r>
              <w:rPr>
                <w:sz w:val="24"/>
                <w:szCs w:val="24"/>
              </w:rPr>
              <w:lastRenderedPageBreak/>
              <w:t>Aulas expositivas e seminários dialogados</w:t>
            </w:r>
            <w:r w:rsidR="00D566C6">
              <w:rPr>
                <w:sz w:val="24"/>
                <w:szCs w:val="24"/>
              </w:rPr>
              <w:t>.</w:t>
            </w:r>
          </w:p>
        </w:tc>
      </w:tr>
    </w:tbl>
    <w:p w:rsidR="001467A2" w:rsidRDefault="00D566C6">
      <w:r>
        <w:br w:type="page"/>
      </w:r>
    </w:p>
    <w:p w:rsidR="001467A2" w:rsidRDefault="001467A2"/>
    <w:p w:rsidR="001467A2" w:rsidRDefault="001467A2"/>
    <w:tbl>
      <w:tblPr>
        <w:tblStyle w:val="a1"/>
        <w:tblW w:w="8610" w:type="dxa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6810"/>
      </w:tblGrid>
      <w:tr w:rsidR="001467A2">
        <w:trPr>
          <w:trHeight w:val="420"/>
        </w:trPr>
        <w:tc>
          <w:tcPr>
            <w:tcW w:w="8610" w:type="dxa"/>
            <w:gridSpan w:val="2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CRONOGRAMA DE AULAS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Conteúdo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9E3884">
              <w:rPr>
                <w:sz w:val="24"/>
                <w:szCs w:val="24"/>
              </w:rPr>
              <w:t>/03/2026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566C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do plano de curso;</w:t>
            </w:r>
          </w:p>
          <w:p w:rsidR="001467A2" w:rsidRDefault="009E3884" w:rsidP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Introdução </w:t>
            </w:r>
            <w:r w:rsidR="00DA1B98">
              <w:rPr>
                <w:sz w:val="24"/>
                <w:szCs w:val="24"/>
              </w:rPr>
              <w:t>à história da arte e da cultura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9E3884">
              <w:rPr>
                <w:sz w:val="24"/>
                <w:szCs w:val="24"/>
              </w:rPr>
              <w:t>/03/2026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 w:rsidP="009E388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Sociedade e cultura na Baixa Idade Média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09/04</w:t>
            </w:r>
            <w:r w:rsidR="009E3884">
              <w:rPr>
                <w:sz w:val="24"/>
                <w:szCs w:val="24"/>
              </w:rPr>
              <w:t>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Românico e Gótico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9E3884">
              <w:rPr>
                <w:sz w:val="24"/>
                <w:szCs w:val="24"/>
              </w:rPr>
              <w:t>/04/2026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Sociedade e cultura na Idade Moderna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9E3884">
              <w:rPr>
                <w:sz w:val="24"/>
                <w:szCs w:val="24"/>
              </w:rPr>
              <w:t>/04/2026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Renascimento e Maneirismo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9E3884">
              <w:rPr>
                <w:sz w:val="24"/>
                <w:szCs w:val="24"/>
              </w:rPr>
              <w:t>/04/2026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3884" w:rsidRDefault="00DA1B98" w:rsidP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avaliativa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 w:rsidP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Reflexão dissertativa individual e sem consulta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30/04</w:t>
            </w:r>
            <w:r w:rsidR="009E3884">
              <w:rPr>
                <w:sz w:val="24"/>
                <w:szCs w:val="24"/>
              </w:rPr>
              <w:t>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3884" w:rsidRDefault="009E3884" w:rsidP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Sociedade de corte e a fabricação do rei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9E3884">
              <w:rPr>
                <w:sz w:val="24"/>
                <w:szCs w:val="24"/>
              </w:rPr>
              <w:t>/05/2026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 w:rsidR="00DA1B98">
              <w:rPr>
                <w:b/>
                <w:bCs/>
                <w:sz w:val="24"/>
                <w:szCs w:val="24"/>
              </w:rPr>
              <w:t>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Barroco italiano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9E3884">
              <w:rPr>
                <w:sz w:val="24"/>
                <w:szCs w:val="24"/>
              </w:rPr>
              <w:t>/05/2026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Barroco e Rococó na França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9E3884">
              <w:rPr>
                <w:sz w:val="24"/>
                <w:szCs w:val="24"/>
              </w:rPr>
              <w:t>/05/2026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século XVIII e a arte</w:t>
            </w:r>
            <w:r w:rsidR="00E53EEB">
              <w:rPr>
                <w:sz w:val="24"/>
                <w:szCs w:val="24"/>
              </w:rPr>
              <w:t>/artistas</w:t>
            </w:r>
            <w:r>
              <w:rPr>
                <w:sz w:val="24"/>
                <w:szCs w:val="24"/>
              </w:rPr>
              <w:t xml:space="preserve"> de transição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1467A2" w:rsidRDefault="00DA1B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21/05</w:t>
            </w:r>
            <w:r w:rsidR="00902793">
              <w:rPr>
                <w:sz w:val="24"/>
                <w:szCs w:val="24"/>
              </w:rPr>
              <w:t>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B98" w:rsidRDefault="00DA1B98" w:rsidP="00DA1B9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avaliativa</w:t>
            </w:r>
          </w:p>
          <w:p w:rsidR="00DA1B98" w:rsidRDefault="00DA1B98" w:rsidP="00DA1B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 w:rsidP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Reflexão dissertativa individual e sem consulta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902793">
              <w:rPr>
                <w:sz w:val="24"/>
                <w:szCs w:val="24"/>
              </w:rPr>
              <w:t>/06/2026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2793" w:rsidRDefault="00DA1B98" w:rsidP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Seminários Avançados em História da Arte e da Cultura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Entrega geral e apresentação da primeira parte dos seminários. 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902793">
              <w:rPr>
                <w:sz w:val="24"/>
                <w:szCs w:val="24"/>
              </w:rPr>
              <w:t>/06/2026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B98" w:rsidRDefault="00DA1B98" w:rsidP="00DA1B9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Seminários Avançados em História da Arte e da Cultura</w:t>
            </w:r>
          </w:p>
          <w:p w:rsidR="00DA1B98" w:rsidRDefault="00DA1B98" w:rsidP="00DA1B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02793" w:rsidRPr="00902793" w:rsidRDefault="00E53EEB" w:rsidP="00DA1B9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</w:t>
            </w:r>
            <w:r w:rsidR="00DA1B98">
              <w:rPr>
                <w:sz w:val="24"/>
                <w:szCs w:val="24"/>
              </w:rPr>
              <w:t xml:space="preserve"> da</w:t>
            </w:r>
            <w:r>
              <w:rPr>
                <w:sz w:val="24"/>
                <w:szCs w:val="24"/>
              </w:rPr>
              <w:t xml:space="preserve"> segunda</w:t>
            </w:r>
            <w:r w:rsidR="00DA1B98">
              <w:rPr>
                <w:sz w:val="24"/>
                <w:szCs w:val="24"/>
              </w:rPr>
              <w:t xml:space="preserve"> parte dos seminários.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902793">
              <w:rPr>
                <w:sz w:val="24"/>
                <w:szCs w:val="24"/>
              </w:rPr>
              <w:t>/06/2026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2793" w:rsidRDefault="00902793" w:rsidP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avaliativa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E53EE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Avaliação substitutiva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902793">
              <w:rPr>
                <w:sz w:val="24"/>
                <w:szCs w:val="24"/>
              </w:rPr>
              <w:t>/06/2026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2793" w:rsidRDefault="00902793" w:rsidP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avaliativa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E53EEB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Entrega geral e apresentação dos projetos teórico-práticos em parceria com a disciplina de Modelagem Tridimensional</w:t>
            </w:r>
          </w:p>
        </w:tc>
      </w:tr>
    </w:tbl>
    <w:p w:rsidR="00407BF2" w:rsidRDefault="00407BF2"/>
    <w:p w:rsidR="001467A2" w:rsidRDefault="00D566C6">
      <w:bookmarkStart w:id="0" w:name="_GoBack"/>
      <w:bookmarkEnd w:id="0"/>
      <w:r>
        <w:br w:type="page"/>
      </w:r>
    </w:p>
    <w:p w:rsidR="001467A2" w:rsidRDefault="001467A2"/>
    <w:tbl>
      <w:tblPr>
        <w:tblStyle w:val="a2"/>
        <w:tblW w:w="8610" w:type="dxa"/>
        <w:tblInd w:w="2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1650"/>
        <w:gridCol w:w="1740"/>
      </w:tblGrid>
      <w:tr w:rsidR="001467A2">
        <w:trPr>
          <w:trHeight w:val="440"/>
        </w:trPr>
        <w:tc>
          <w:tcPr>
            <w:tcW w:w="8610" w:type="dxa"/>
            <w:gridSpan w:val="3"/>
            <w:tcBorders>
              <w:top w:val="nil"/>
              <w:left w:val="nil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ATIVIDADES AVALIATIVAS</w:t>
            </w:r>
          </w:p>
        </w:tc>
      </w:tr>
      <w:tr w:rsidR="001467A2">
        <w:trPr>
          <w:trHeight w:val="440"/>
        </w:trPr>
        <w:tc>
          <w:tcPr>
            <w:tcW w:w="522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</w:t>
            </w:r>
          </w:p>
        </w:tc>
        <w:tc>
          <w:tcPr>
            <w:tcW w:w="174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</w:t>
            </w:r>
          </w:p>
        </w:tc>
      </w:tr>
      <w:tr w:rsidR="001467A2">
        <w:trPr>
          <w:trHeight w:val="440"/>
        </w:trPr>
        <w:tc>
          <w:tcPr>
            <w:tcW w:w="522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Reflexão dissertativa individual e sem consulta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02793">
              <w:rPr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23/04</w:t>
            </w:r>
            <w:r w:rsidR="00902793">
              <w:rPr>
                <w:sz w:val="24"/>
                <w:szCs w:val="24"/>
              </w:rPr>
              <w:t>/2026</w:t>
            </w:r>
          </w:p>
        </w:tc>
      </w:tr>
      <w:tr w:rsidR="001467A2">
        <w:trPr>
          <w:trHeight w:val="440"/>
        </w:trPr>
        <w:tc>
          <w:tcPr>
            <w:tcW w:w="522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E53EEB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Reflexão dissertativa individual e sem consulta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02793">
              <w:rPr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E53EEB" w:rsidP="0069558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21/05/2026</w:t>
            </w:r>
          </w:p>
        </w:tc>
      </w:tr>
      <w:tr w:rsidR="001467A2" w:rsidTr="00E53EEB">
        <w:trPr>
          <w:trHeight w:val="440"/>
        </w:trPr>
        <w:tc>
          <w:tcPr>
            <w:tcW w:w="522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E53EEB" w:rsidP="00E53EEB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Seminários Avançados em História da Arte e da Cultura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558E">
              <w:rPr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69558E">
              <w:rPr>
                <w:sz w:val="24"/>
                <w:szCs w:val="24"/>
              </w:rPr>
              <w:t>/06/2026 e</w:t>
            </w:r>
          </w:p>
          <w:p w:rsidR="0069558E" w:rsidRDefault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69558E">
              <w:rPr>
                <w:sz w:val="24"/>
                <w:szCs w:val="24"/>
              </w:rPr>
              <w:t>/06/2026</w:t>
            </w:r>
          </w:p>
        </w:tc>
      </w:tr>
      <w:tr w:rsidR="00E53EEB">
        <w:trPr>
          <w:trHeight w:val="440"/>
        </w:trPr>
        <w:tc>
          <w:tcPr>
            <w:tcW w:w="5220" w:type="dxa"/>
            <w:tcBorders>
              <w:left w:val="nil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EB" w:rsidRDefault="00E53EEB" w:rsidP="00E53EEB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Desenvolvimento e apresentação de projeto teórico-prático em parceria com a disciplina de Modelagem Tridimensional</w:t>
            </w:r>
          </w:p>
        </w:tc>
        <w:tc>
          <w:tcPr>
            <w:tcW w:w="1650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3EEB" w:rsidRDefault="00E53EEB" w:rsidP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40,0</w:t>
            </w:r>
          </w:p>
        </w:tc>
        <w:tc>
          <w:tcPr>
            <w:tcW w:w="1740" w:type="dxa"/>
            <w:tcBorders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3EEB" w:rsidRDefault="00E53EEB" w:rsidP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29/06/2026</w:t>
            </w:r>
          </w:p>
          <w:p w:rsidR="00E53EEB" w:rsidRDefault="00E53EEB" w:rsidP="00E53EE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467A2" w:rsidRDefault="00D566C6">
      <w:pPr>
        <w:ind w:left="283" w:right="242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Obs. O número mínimo de atividades avaliativas, de acordo com o Art. 33 do RAG, é de 3 atividades parciais, sendo que nenhuma delas deve ultrapassar 40% do valor total da disciplina. O docente pode acrescentar mais do que 3 atividades.</w:t>
      </w:r>
      <w:r w:rsidR="00E53EEB">
        <w:rPr>
          <w:i/>
          <w:iCs/>
          <w:sz w:val="20"/>
          <w:szCs w:val="20"/>
        </w:rPr>
        <w:t xml:space="preserve"> </w:t>
      </w:r>
      <w:r>
        <w:br w:type="page"/>
      </w:r>
    </w:p>
    <w:p w:rsidR="001467A2" w:rsidRDefault="001467A2">
      <w:pPr>
        <w:jc w:val="both"/>
        <w:rPr>
          <w:sz w:val="24"/>
          <w:szCs w:val="24"/>
        </w:rPr>
      </w:pPr>
    </w:p>
    <w:tbl>
      <w:tblPr>
        <w:tblStyle w:val="a3"/>
        <w:tblW w:w="8700" w:type="dxa"/>
        <w:tblInd w:w="210" w:type="dxa"/>
        <w:tblLayout w:type="fixed"/>
        <w:tblLook w:val="0600" w:firstRow="0" w:lastRow="0" w:firstColumn="0" w:lastColumn="0" w:noHBand="1" w:noVBand="1"/>
      </w:tblPr>
      <w:tblGrid>
        <w:gridCol w:w="8700"/>
      </w:tblGrid>
      <w:tr w:rsidR="001467A2">
        <w:tc>
          <w:tcPr>
            <w:tcW w:w="87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BIBLIOGRAFIA BÁSICA</w:t>
            </w:r>
          </w:p>
        </w:tc>
      </w:tr>
      <w:tr w:rsidR="001467A2">
        <w:tc>
          <w:tcPr>
            <w:tcW w:w="8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EB" w:rsidRPr="00E53EEB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BAXANDALL, Michael; MICELI, Sergio (Coord.). Padrões de inten</w:t>
            </w:r>
            <w:r>
              <w:rPr>
                <w:sz w:val="24"/>
                <w:szCs w:val="24"/>
              </w:rPr>
              <w:t xml:space="preserve">ção: a explicação histórica dos </w:t>
            </w:r>
            <w:r w:rsidRPr="00E53EEB">
              <w:rPr>
                <w:sz w:val="24"/>
                <w:szCs w:val="24"/>
              </w:rPr>
              <w:t>quadros. São Paulo: Companhia das letras, 2006.</w:t>
            </w:r>
          </w:p>
          <w:p w:rsidR="00E53EEB" w:rsidRPr="00E53EEB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BURKE, Peter. O renascimento italiano: cultura e sociedade na Itália. São Paulo: Nova Alexandria, 2010.</w:t>
            </w:r>
          </w:p>
          <w:p w:rsidR="00E53EEB" w:rsidRPr="00E53EEB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ELIAS, Norbert. A sociedade de corte: investigação sobre a sociologia da realeza e da aristocracia de corte. Rio de Janeiro: J. Zahar, c2001.</w:t>
            </w:r>
          </w:p>
          <w:p w:rsidR="001467A2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GOMBRICH, E. H. A história da arte. 16. ed. Rio de Janeiro: Livros Técnicos e Científicos, c1999.</w:t>
            </w:r>
          </w:p>
        </w:tc>
      </w:tr>
      <w:tr w:rsidR="001467A2">
        <w:tc>
          <w:tcPr>
            <w:tcW w:w="87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D566C6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BIBLIOGRAFIA COMPLEMENTAR</w:t>
            </w:r>
          </w:p>
        </w:tc>
      </w:tr>
      <w:tr w:rsidR="001467A2">
        <w:tc>
          <w:tcPr>
            <w:tcW w:w="8700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EB" w:rsidRPr="00E53EEB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BURKE, Peter. A fabricação do rei: a construção da imagem pública de Luís XIV. Rio de Janeiro: J. Zahar, 1994.</w:t>
            </w:r>
          </w:p>
          <w:p w:rsidR="00E53EEB" w:rsidRPr="00E53EEB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______. Cultura popular na idade moderna: Europa 1500-1800. São Paulo: Companhia das</w:t>
            </w:r>
          </w:p>
          <w:p w:rsidR="00E53EEB" w:rsidRPr="00E53EEB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Letras, 1978.</w:t>
            </w:r>
          </w:p>
          <w:p w:rsidR="00E53EEB" w:rsidRPr="00E53EEB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DUBY, Georges. Idade Média, idade dos homens. São Paulo: Companhia das Letras, 2011.</w:t>
            </w:r>
          </w:p>
          <w:p w:rsidR="00E53EEB" w:rsidRPr="00E53EEB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 xml:space="preserve">GOMBRICH, E. H. Os usos das imagens: estudo sobre a função social da arte e da comunicação visual. Porto Alegre: </w:t>
            </w:r>
            <w:proofErr w:type="spellStart"/>
            <w:r w:rsidRPr="00E53EEB">
              <w:rPr>
                <w:sz w:val="24"/>
                <w:szCs w:val="24"/>
              </w:rPr>
              <w:t>Bookman</w:t>
            </w:r>
            <w:proofErr w:type="spellEnd"/>
            <w:r w:rsidRPr="00E53EEB">
              <w:rPr>
                <w:sz w:val="24"/>
                <w:szCs w:val="24"/>
              </w:rPr>
              <w:t>, 2012.</w:t>
            </w:r>
          </w:p>
          <w:p w:rsidR="001467A2" w:rsidRDefault="00E53EEB" w:rsidP="00E53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EEB">
              <w:rPr>
                <w:sz w:val="24"/>
                <w:szCs w:val="24"/>
              </w:rPr>
              <w:t>WARNKE, Martin. O artista da corte: os antecedentes dos artistas modernos. São Paulo: Edusp, 2001.</w:t>
            </w:r>
          </w:p>
        </w:tc>
      </w:tr>
    </w:tbl>
    <w:p w:rsidR="001467A2" w:rsidRDefault="001467A2"/>
    <w:sectPr w:rsidR="001467A2">
      <w:headerReference w:type="default" r:id="rId7"/>
      <w:headerReference w:type="first" r:id="rId8"/>
      <w:footerReference w:type="first" r:id="rId9"/>
      <w:pgSz w:w="11906" w:h="16838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3D3" w:rsidRDefault="00B243D3">
      <w:pPr>
        <w:spacing w:line="240" w:lineRule="auto"/>
      </w:pPr>
      <w:r>
        <w:separator/>
      </w:r>
    </w:p>
  </w:endnote>
  <w:endnote w:type="continuationSeparator" w:id="0">
    <w:p w:rsidR="00B243D3" w:rsidRDefault="00B243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Black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927019-298A-4EAF-9B25-2678456E20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57F023-C081-488F-B2F5-4D96E01088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A2" w:rsidRDefault="001467A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3D3" w:rsidRDefault="00B243D3">
      <w:pPr>
        <w:spacing w:line="240" w:lineRule="auto"/>
      </w:pPr>
      <w:r>
        <w:separator/>
      </w:r>
    </w:p>
  </w:footnote>
  <w:footnote w:type="continuationSeparator" w:id="0">
    <w:p w:rsidR="00B243D3" w:rsidRDefault="00B243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A2" w:rsidRDefault="00B243D3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1in;margin-top:-1in;width:596.6pt;height:843.4pt;z-index:-251658240;mso-position-horizontal:absolute;mso-position-horizontal-relative:margin;mso-position-vertical:absolute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A2" w:rsidRDefault="00B243D3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-1in;margin-top:-1in;width:596.6pt;height:843.4pt;z-index:-251657216;mso-position-horizontal:absolute;mso-position-horizontal-relative:margin;mso-position-vertical:absolute;mso-position-vertical-relative:margin">
          <v:imagedata r:id="rId1" o:title="image4"/>
          <w10:wrap anchorx="margin" anchory="margin"/>
        </v:shape>
      </w:pict>
    </w:r>
    <w:r w:rsidR="00D566C6">
      <w:rPr>
        <w:noProof/>
      </w:rPr>
      <w:drawing>
        <wp:anchor distT="114300" distB="114300" distL="114300" distR="114300" simplePos="0" relativeHeight="251656192" behindDoc="0" locked="0" layoutInCell="1" hidden="0" allowOverlap="1">
          <wp:simplePos x="0" y="0"/>
          <wp:positionH relativeFrom="column">
            <wp:posOffset>3829050</wp:posOffset>
          </wp:positionH>
          <wp:positionV relativeFrom="paragraph">
            <wp:posOffset>409575</wp:posOffset>
          </wp:positionV>
          <wp:extent cx="1706496" cy="97631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496" cy="976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566C6"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342900</wp:posOffset>
          </wp:positionH>
          <wp:positionV relativeFrom="paragraph">
            <wp:posOffset>590550</wp:posOffset>
          </wp:positionV>
          <wp:extent cx="1024057" cy="73805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4057" cy="7380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45732"/>
    <w:multiLevelType w:val="multilevel"/>
    <w:tmpl w:val="C8F017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7A2"/>
    <w:rsid w:val="001467A2"/>
    <w:rsid w:val="00407BF2"/>
    <w:rsid w:val="0069558E"/>
    <w:rsid w:val="00902793"/>
    <w:rsid w:val="009C6A76"/>
    <w:rsid w:val="009E3884"/>
    <w:rsid w:val="00B243D3"/>
    <w:rsid w:val="00D566C6"/>
    <w:rsid w:val="00DA1B98"/>
    <w:rsid w:val="00E50363"/>
    <w:rsid w:val="00E5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D4AD6CB-C742-46BF-B04F-C172D6FB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9E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684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2026-02-11T12:35:00Z</dcterms:created>
  <dcterms:modified xsi:type="dcterms:W3CDTF">2026-02-11T13:05:00Z</dcterms:modified>
</cp:coreProperties>
</file>