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PCD 125.611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.0" w:type="dxa"/>
        <w:tblLayout w:type="fixed"/>
        <w:tblLook w:val="0000"/>
      </w:tblPr>
      <w:tblGrid>
        <w:gridCol w:w="1549"/>
        <w:gridCol w:w="8089"/>
        <w:tblGridChange w:id="0">
          <w:tblGrid>
            <w:gridCol w:w="1549"/>
            <w:gridCol w:w="808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38280" cy="333360"/>
                  <wp:effectExtent b="0" l="0" r="0" t="0"/>
                  <wp:docPr descr="ufjf" id="3" name="image2.png"/>
                  <a:graphic>
                    <a:graphicData uri="http://schemas.openxmlformats.org/drawingml/2006/picture">
                      <pic:pic>
                        <pic:nvPicPr>
                          <pic:cNvPr descr="ufjf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UNIVERSIDADE FEDERAL DE JUIZ DE FORA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PRÓ-REITORIA DE GRADUAÇÃO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COORDENAÇÃO DOS PROGRAMAS DE GRADUAÇÃO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EDITAL DE SELEÇÃO DE MONITORIA GRADUAÇÃO /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.0" w:type="dxa"/>
        <w:tblLayout w:type="fixed"/>
        <w:tblLook w:val="0000"/>
      </w:tblPr>
      <w:tblGrid>
        <w:gridCol w:w="1974"/>
        <w:gridCol w:w="7664"/>
        <w:tblGridChange w:id="0">
          <w:tblGrid>
            <w:gridCol w:w="1974"/>
            <w:gridCol w:w="766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CSO 030 Sociologia das Artes 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Departamento de </w:t>
      </w:r>
      <w:r w:rsidDel="00000000" w:rsidR="00000000" w:rsidRPr="00000000">
        <w:rPr>
          <w:u w:val="single"/>
          <w:rtl w:val="0"/>
        </w:rPr>
        <w:t xml:space="preserve">Ciências Sociais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Unidade </w:t>
      </w:r>
      <w:r w:rsidDel="00000000" w:rsidR="00000000" w:rsidRPr="00000000">
        <w:rPr>
          <w:u w:val="single"/>
          <w:rtl w:val="0"/>
        </w:rPr>
        <w:t xml:space="preserve">Instituto de Ciências Humanas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 público o processo de seleção para o Programa de Monitoria (A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letivo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da(s) disciplina(s) acima indicadas, para preenchimento de 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vaga(s) para monitores bolsistas, de acordo com as Resolução nº 123/2016 do Conselho Setorial de Graduação.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NORMAS DO PROGRAMA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Edital terá duração de um semestre letivo, podendo ser prorrogado por mais um semestre letivo.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partir do momento em que for aberto novo Edital de Seleção, o anterior perderá a validade.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Resolução Nº 123/2016 no seu artigo 14, o regime de participação do monitor é de 6 (seis) ou 12 (doze) horas semanais de atividades, de acordo com o projeto.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Resolução Nº 123/2016 no seu artigo 19 §1, o candidato que não for aprovado na disciplina ou no conjunto de disciplinas objeto do edital de Monitoria será automaticamente eliminado do processo seletivo.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lista de inscrição poderá ser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desde que seja utilizada uma ferramenta que gere um relatório com os nomes de todos os inscritos.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poderão ser chamados os alunos que constam na lista de classificação. Após todos serem chamados, deverá ser aberto um novo Edital de Seleção para que se ocupe a vaga existente (bolsista ou voluntário).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Obrigatoriamente a ordem de classificação deverá ser seguida. Caso o aluno não tenha interesse pela vaga, deverá ser encaminhada uma declaração de desistência para que o próximo classificado a assuma.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pagamento das bolsas de monitoria ocorrerá apenas nos meses coincidentes com os períodos de aula, conforme calendário acadêmico da Graduação, ou seja,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haverá pagamento de bolsas relativo ao período de férias.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recondução ocorre apenas uma vez. Se o bolsista ou voluntário começou no projeto pela primeira vez no início do ano letivo, poderá ser reconduzido automaticamente para mais um semestre, sendo dispensável o envio do termo de compromisso.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851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recondução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Termo de Compromisso a ser enviado à PROGRAD.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INSCRIÇÃO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Poderão inscrever-se os candidatos que atenderem aos seguintes critérios: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Estar regularmente matriculado em Curso de Graduação;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Ter disponibilidade de 06 horas ou 12 horas semanais, conforme estabelecido no Projeto e no Edital de Seleção;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Estar aprovado ou cursando a disciplina* ou conjunto de disciplinas para as quais se pretende a participação no Programa.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O candidato pode estar cursando a disciplina no momento da inscrição, mas deverá ter sido aprovado no momento de assumir a Monitoria.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– Listar outros critérios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– Para inscrever-se, o aluno interessado deve: enviar email gilbertovasconcellos@yahoo.com.br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PROCESSO DE SELEÇÃO 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1-Prova de conhecimentos que verse sobre pontos do programa da disciplina objeto da monitoria,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sendo eles: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– Abordagem materialista da sociedade: Marx e Engels.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O conceito de mais-valia;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A noção de equivalente não pago;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Trabalho como fonte do valor;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– O Conceito de mais-valia ideológica e a Indústria cultural: Adorno, Horkheimer, e Ludovico Silva.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Desenvolvimento desigual;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As áreas "subdesenvolvidas" do mundo; desenvolvimento do subdesenvolvimento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– Atualidade brasileira: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Eleição, telenovela, WhatsApp e o algoritmo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Serão avaliados o(a)s candidato(a)s a partir da pergunta e dos procedimentos descritos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abaixo: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“Explique o conceito de mais-valia ideológica com base na teoria marxista?”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texto deverá ser enviado no Word com a fonte Arial e o tamanho 12. Deverá ter o mínimo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02 páginas e seguir as normas da ABNT para citações e referências bibliográficas. Todos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textos que estiverem fora dessa proposta serão automaticamente desclassificados.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Critérios de desempate: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IRA e ou estar a mais tempo na graduação e ou cursar Ciências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RESUMO DE DATAS E PRAZOS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INSCRIÇÃO:</w:t>
      </w:r>
    </w:p>
    <w:tbl>
      <w:tblPr>
        <w:tblStyle w:val="Table3"/>
        <w:tblW w:w="9638.0" w:type="dxa"/>
        <w:jc w:val="left"/>
        <w:tblInd w:w="-10.0" w:type="dxa"/>
        <w:tblLayout w:type="fixed"/>
        <w:tblLook w:val="0000"/>
      </w:tblPr>
      <w:tblGrid>
        <w:gridCol w:w="2094"/>
        <w:gridCol w:w="7544"/>
        <w:tblGridChange w:id="0">
          <w:tblGrid>
            <w:gridCol w:w="2094"/>
            <w:gridCol w:w="754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10.0" w:type="dxa"/>
        <w:tblLayout w:type="fixed"/>
        <w:tblLook w:val="0000"/>
      </w:tblPr>
      <w:tblGrid>
        <w:gridCol w:w="2075"/>
        <w:gridCol w:w="7563"/>
        <w:tblGridChange w:id="0">
          <w:tblGrid>
            <w:gridCol w:w="2075"/>
            <w:gridCol w:w="756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ELETRÔNICO: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gilbertovasconcellos@yahoo.com.br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SELEÇÃO:</w:t>
      </w:r>
    </w:p>
    <w:tbl>
      <w:tblPr>
        <w:tblStyle w:val="Table5"/>
        <w:tblW w:w="9638.0" w:type="dxa"/>
        <w:jc w:val="left"/>
        <w:tblInd w:w="-10.0" w:type="dxa"/>
        <w:tblLayout w:type="fixed"/>
        <w:tblLook w:val="0000"/>
      </w:tblPr>
      <w:tblGrid>
        <w:gridCol w:w="2124"/>
        <w:gridCol w:w="7514"/>
        <w:tblGridChange w:id="0">
          <w:tblGrid>
            <w:gridCol w:w="2124"/>
            <w:gridCol w:w="751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DATA/HORÁRIO: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29/04/2022 – Das 08:00 ÀS 11:00 HRS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-10.0" w:type="dxa"/>
        <w:tblLayout w:type="fixed"/>
        <w:tblLook w:val="0000"/>
      </w:tblPr>
      <w:tblGrid>
        <w:gridCol w:w="2075"/>
        <w:gridCol w:w="7563"/>
        <w:tblGridChange w:id="0">
          <w:tblGrid>
            <w:gridCol w:w="2075"/>
            <w:gridCol w:w="756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ELETRÔNICO: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gilbertovasconcellos@yahoo.com.br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DIVULGAÇÃO DOS RESULTADOS DA SELEÇÃO:</w:t>
      </w:r>
    </w:p>
    <w:tbl>
      <w:tblPr>
        <w:tblStyle w:val="Table7"/>
        <w:tblW w:w="9638.0" w:type="dxa"/>
        <w:jc w:val="left"/>
        <w:tblInd w:w="-10.0" w:type="dxa"/>
        <w:tblLayout w:type="fixed"/>
        <w:tblLook w:val="0000"/>
      </w:tblPr>
      <w:tblGrid>
        <w:gridCol w:w="2124"/>
        <w:gridCol w:w="7514"/>
        <w:tblGridChange w:id="0">
          <w:tblGrid>
            <w:gridCol w:w="2124"/>
            <w:gridCol w:w="751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DATA/HORÁRIO: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 HRS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-10.0" w:type="dxa"/>
        <w:tblLayout w:type="fixed"/>
        <w:tblLook w:val="0000"/>
      </w:tblPr>
      <w:tblGrid>
        <w:gridCol w:w="2075"/>
        <w:gridCol w:w="7563"/>
        <w:tblGridChange w:id="0">
          <w:tblGrid>
            <w:gridCol w:w="2075"/>
            <w:gridCol w:w="756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ELETRÔNICO: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gilbertovasconcellos@yahoo.com.br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Juiz de Fora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18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u w:val="single"/>
          <w:rtl w:val="0"/>
        </w:rPr>
        <w:t xml:space="preserve">Abril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Ind w:w="-10.0" w:type="dxa"/>
        <w:tblLayout w:type="fixed"/>
        <w:tblLook w:val="0000"/>
      </w:tblPr>
      <w:tblGrid>
        <w:gridCol w:w="4820"/>
        <w:gridCol w:w="4818"/>
        <w:tblGridChange w:id="0">
          <w:tblGrid>
            <w:gridCol w:w="4820"/>
            <w:gridCol w:w="481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Chefe do Departamento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3057525" cy="698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 Orientador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•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•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•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•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•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E0gD/s09tJI7Dde9Sy0pW1Hhg==">AMUW2mWaO5IQ9HxlEMi8XxmAY6L73xXFAIEE2pg2jtP9n5I9MGSBH55O0nqt4/Lz9UtRyyjXiCtdHvNvBDMuWZL4RR4xbey41iYh+56KZaQ42JKhH69Oyka6RyR3mTryxxGba1azihWG7vmz3cansi9FOvMzIvqqzg==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2021-05-03T15:32:00Z</dcterms:created>
  <dc:creator>Vilma Pedro</dc:creator>
</cp:coreProperties>
</file>