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33" w:rsidRDefault="00E97A33" w:rsidP="00E97A33">
      <w:pPr>
        <w:pStyle w:val="Textbody"/>
        <w:spacing w:after="0" w:line="288" w:lineRule="auto"/>
        <w:jc w:val="right"/>
        <w:rPr>
          <w:rFonts w:ascii="Times New Roman" w:hAnsi="Times New Roman"/>
          <w:b/>
          <w:color w:val="000000"/>
          <w:sz w:val="20"/>
        </w:rPr>
      </w:pPr>
      <w:bookmarkStart w:id="0" w:name="docs-internal-guid-b64aaaaa-7fff-4012-1b"/>
      <w:bookmarkEnd w:id="0"/>
      <w:r>
        <w:rPr>
          <w:rFonts w:ascii="Times New Roman" w:hAnsi="Times New Roman"/>
          <w:b/>
          <w:color w:val="000000"/>
          <w:sz w:val="20"/>
        </w:rPr>
        <w:t>PCD 125.611</w:t>
      </w:r>
    </w:p>
    <w:p w:rsidR="00E97A33" w:rsidRDefault="00E97A33" w:rsidP="00E97A3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8089"/>
      </w:tblGrid>
      <w:tr w:rsidR="00E97A33" w:rsidTr="005B158A"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 wp14:anchorId="25333F14" wp14:editId="3A07AE05">
                  <wp:extent cx="638280" cy="333360"/>
                  <wp:effectExtent l="0" t="0" r="9420" b="0"/>
                  <wp:docPr id="1" name="Figura1" title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UNIVERSIDADE FEDERAL DE JUIZ DE FORA</w:t>
            </w:r>
          </w:p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PRÓ-REITORIA DE GRADUAÇÃO</w:t>
            </w:r>
          </w:p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COORDENAÇÃO DOS PROGRAMAS DE GRADUAÇÃO</w:t>
            </w:r>
          </w:p>
        </w:tc>
      </w:tr>
    </w:tbl>
    <w:p w:rsidR="00E97A33" w:rsidRDefault="00E97A33" w:rsidP="00E97A33">
      <w:pPr>
        <w:pStyle w:val="Textbody"/>
        <w:rPr>
          <w:rFonts w:hint="eastAsia"/>
        </w:rPr>
      </w:pPr>
    </w:p>
    <w:p w:rsidR="00E97A33" w:rsidRDefault="00E97A33" w:rsidP="00E97A33">
      <w:pPr>
        <w:pStyle w:val="Textbody"/>
        <w:spacing w:after="0" w:line="288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</w:rPr>
        <w:t>EDITAL DE SELEÇÃO DE MONITORIA GRADUAÇÃO /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40"/>
        </w:rPr>
        <w:t>2022</w:t>
      </w:r>
    </w:p>
    <w:p w:rsidR="00E97A33" w:rsidRDefault="00E97A33" w:rsidP="00E97A3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664"/>
      </w:tblGrid>
      <w:tr w:rsidR="00E97A33" w:rsidTr="005B158A">
        <w:tc>
          <w:tcPr>
            <w:tcW w:w="197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DISCIPLINAS: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 w:rsidRPr="00E34543">
              <w:rPr>
                <w:b/>
              </w:rPr>
              <w:t>História do Brasil Colônia</w:t>
            </w:r>
          </w:p>
        </w:tc>
      </w:tr>
    </w:tbl>
    <w:p w:rsidR="00E97A33" w:rsidRDefault="00E97A33" w:rsidP="00E97A33">
      <w:pPr>
        <w:pStyle w:val="Textbody"/>
        <w:rPr>
          <w:rFonts w:hint="eastAsia"/>
        </w:rPr>
      </w:pPr>
    </w:p>
    <w:p w:rsidR="00E97A33" w:rsidRPr="00954FCB" w:rsidRDefault="00E97A33" w:rsidP="00E97A33">
      <w:pPr>
        <w:widowControl w:val="0"/>
        <w:autoSpaceDE w:val="0"/>
        <w:adjustRightInd w:val="0"/>
        <w:ind w:firstLine="720"/>
        <w:jc w:val="both"/>
        <w:rPr>
          <w:color w:val="000000"/>
        </w:rPr>
      </w:pPr>
      <w:r w:rsidRPr="00954FCB">
        <w:rPr>
          <w:color w:val="000000"/>
        </w:rPr>
        <w:t xml:space="preserve">O Departamento de </w:t>
      </w:r>
      <w:r w:rsidRPr="00FA0833">
        <w:rPr>
          <w:b/>
          <w:color w:val="000000"/>
          <w:u w:val="single"/>
        </w:rPr>
        <w:t>História</w:t>
      </w:r>
      <w:r w:rsidRPr="00954FCB">
        <w:rPr>
          <w:color w:val="000000"/>
        </w:rPr>
        <w:t xml:space="preserve"> da Unidade </w:t>
      </w:r>
      <w:r w:rsidRPr="00E34543">
        <w:rPr>
          <w:b/>
          <w:color w:val="000000"/>
          <w:u w:val="single"/>
        </w:rPr>
        <w:t>Instituto de Ciências Humanas</w:t>
      </w:r>
      <w:r w:rsidRPr="00954FCB">
        <w:rPr>
          <w:color w:val="000000"/>
        </w:rPr>
        <w:t xml:space="preserve"> faz público o processo de seleção para o Programa de Monitoria</w:t>
      </w:r>
      <w:r>
        <w:rPr>
          <w:color w:val="000000"/>
        </w:rPr>
        <w:t xml:space="preserve"> (A</w:t>
      </w:r>
      <w:r>
        <w:rPr>
          <w:sz w:val="20"/>
          <w:szCs w:val="20"/>
        </w:rPr>
        <w:t>no l</w:t>
      </w:r>
      <w:r w:rsidRPr="00E06238">
        <w:rPr>
          <w:sz w:val="20"/>
          <w:szCs w:val="20"/>
        </w:rPr>
        <w:t>etivo</w:t>
      </w:r>
      <w:r>
        <w:rPr>
          <w:b/>
          <w:sz w:val="20"/>
          <w:szCs w:val="20"/>
        </w:rPr>
        <w:t xml:space="preserve">: </w:t>
      </w:r>
      <w:r>
        <w:rPr>
          <w:b/>
          <w:u w:val="single"/>
        </w:rPr>
        <w:t>1º semestre de 2022</w:t>
      </w:r>
      <w:r>
        <w:rPr>
          <w:sz w:val="20"/>
          <w:szCs w:val="20"/>
        </w:rPr>
        <w:t>)</w:t>
      </w:r>
      <w:r w:rsidRPr="00954FCB">
        <w:rPr>
          <w:color w:val="000000"/>
        </w:rPr>
        <w:t xml:space="preserve"> </w:t>
      </w:r>
      <w:r>
        <w:rPr>
          <w:color w:val="000000"/>
        </w:rPr>
        <w:t xml:space="preserve">da(s) disciplina(s) acima indicadas, </w:t>
      </w:r>
      <w:r w:rsidRPr="00954FCB">
        <w:rPr>
          <w:color w:val="000000"/>
        </w:rPr>
        <w:t xml:space="preserve">para preenchimento de </w:t>
      </w:r>
      <w:r w:rsidRPr="00FA0833">
        <w:rPr>
          <w:b/>
          <w:color w:val="000000"/>
          <w:u w:val="single"/>
        </w:rPr>
        <w:t>01</w:t>
      </w:r>
      <w:r>
        <w:rPr>
          <w:color w:val="000000"/>
        </w:rPr>
        <w:t xml:space="preserve"> </w:t>
      </w:r>
      <w:r w:rsidRPr="00954FCB">
        <w:rPr>
          <w:color w:val="000000"/>
        </w:rPr>
        <w:t>vaga(s) para monitores bolsistas e de</w:t>
      </w:r>
      <w:r>
        <w:rPr>
          <w:color w:val="000000"/>
        </w:rPr>
        <w:t xml:space="preserve"> </w:t>
      </w:r>
      <w:r w:rsidRPr="00FA0833">
        <w:rPr>
          <w:b/>
          <w:color w:val="000000"/>
          <w:u w:val="single"/>
        </w:rPr>
        <w:t>0</w:t>
      </w:r>
      <w:r w:rsidRPr="00954FCB">
        <w:rPr>
          <w:color w:val="000000"/>
        </w:rPr>
        <w:t xml:space="preserve"> vaga(s) para monitores voluntários, de acordo com a</w:t>
      </w:r>
      <w:r>
        <w:rPr>
          <w:color w:val="000000"/>
        </w:rPr>
        <w:t>s Resolução nº</w:t>
      </w:r>
      <w:r w:rsidRPr="00954FCB">
        <w:rPr>
          <w:color w:val="000000"/>
        </w:rPr>
        <w:t xml:space="preserve"> </w:t>
      </w:r>
      <w:r>
        <w:rPr>
          <w:color w:val="000000"/>
        </w:rPr>
        <w:t xml:space="preserve">123/2016 </w:t>
      </w:r>
      <w:r w:rsidRPr="00954FCB">
        <w:rPr>
          <w:color w:val="000000"/>
        </w:rPr>
        <w:t>do C</w:t>
      </w:r>
      <w:r>
        <w:rPr>
          <w:color w:val="000000"/>
        </w:rPr>
        <w:t xml:space="preserve">onselho Setorial de Graduação. </w:t>
      </w:r>
    </w:p>
    <w:p w:rsidR="00E97A33" w:rsidRDefault="00E97A33" w:rsidP="00E97A33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</w:p>
    <w:p w:rsidR="00E97A33" w:rsidRDefault="00E97A33" w:rsidP="00E97A33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NORMAS DO PROGRAMA 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Este Edital terá duração de um semestre letivo, podendo ser prorrogado por mais um semestre letivo. </w:t>
      </w:r>
      <w:r>
        <w:rPr>
          <w:rFonts w:ascii="Times New Roman" w:hAnsi="Times New Roman"/>
          <w:b/>
          <w:color w:val="000000"/>
        </w:rPr>
        <w:t>A partir do momento em que for aberto novo Edital de Seleção, o anterior perderá a validade.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Conforme Resolução Nº 123/2016 no seu artigo 14, o regime de participação do monitor é de 6 (seis) ou 12 (doze) horas semanais de atividades, de acordo com o projeto. 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Conforme Resolução Nº 123/2016 no seu artigo 19 §1, o candidato que não for aprovado na disciplina ou no conjunto de disciplinas objeto do edital de Monitoria será automaticamente eliminado do processo seletivo.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lista de inscrição poderá ser </w:t>
      </w:r>
      <w:r>
        <w:rPr>
          <w:rFonts w:ascii="Times New Roman" w:hAnsi="Times New Roman"/>
          <w:i/>
          <w:color w:val="000000"/>
        </w:rPr>
        <w:t>online</w:t>
      </w:r>
      <w:r>
        <w:rPr>
          <w:rFonts w:ascii="Times New Roman" w:hAnsi="Times New Roman"/>
          <w:color w:val="000000"/>
        </w:rPr>
        <w:t>, desde que seja utilizada uma ferramenta que gere um relatório com os nomes de todos os inscritos.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Só poderão ser chamados os alunos que constam na lista de classificação. Após todos serem chamados, deverá ser aberto um novo Edital de Seleção para que se ocupe a vaga existente (bolsista ou voluntário).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Obrigatoriamente a ordem de classificação deverá ser seguida. Caso o aluno não tenha interesse pela vaga, deverá ser encaminhada uma declaração de desistência para que o próximo classificado a assuma.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pagamento das bolsas de monitoria ocorrerá apenas nos meses coincidentes com os períodos de aula, conforme calendário acadêmico da Graduação, ou seja, </w:t>
      </w:r>
      <w:r>
        <w:rPr>
          <w:rFonts w:ascii="Times New Roman" w:hAnsi="Times New Roman"/>
          <w:b/>
          <w:color w:val="000000"/>
        </w:rPr>
        <w:t>não haverá pagamento de bolsas relativo ao período de férias. 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O pagamento de cada mês será proporcional à frequência apurada pelo professor orientador e é efetuado até o décimo dia útil do mês seguinte. É de responsabilidade do professor orientador informar o número de horas efetivamente trabalhado pelo monitor (24 horas para o regime de 6 horas semanais ou 48 horas para o regime de 12 horas semanais, no caso de frequência integral).</w:t>
      </w:r>
    </w:p>
    <w:p w:rsidR="00E97A33" w:rsidRDefault="00E97A33" w:rsidP="00E97A33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recondução ocorre apenas uma vez. Se o bolsista ou voluntário começou no projeto pela primeira vez no início do ano letivo, poderá ser reconduzido automaticamente para mais um semestre, sendo dispensável o envio do termo de compromisso. </w:t>
      </w:r>
    </w:p>
    <w:p w:rsidR="00E97A33" w:rsidRDefault="00E97A33" w:rsidP="00E97A33">
      <w:pPr>
        <w:pStyle w:val="Textbody"/>
        <w:spacing w:before="240" w:after="0" w:line="288" w:lineRule="auto"/>
        <w:ind w:left="851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Caso o bolsista ou voluntário comece a atuar no segundo semestre letivo, deverá ser encaminhado para a PROGRAD o termo de compromisso. Se o projeto do orientador for aprovado no Edital do ano seguinte, o monitor poderá ser reconduzido, assinalando-se a opção </w:t>
      </w:r>
      <w:r>
        <w:rPr>
          <w:rFonts w:ascii="Times New Roman" w:hAnsi="Times New Roman"/>
          <w:color w:val="000000"/>
          <w:u w:val="single"/>
        </w:rPr>
        <w:t>recondução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 Termo de Compromisso a ser enviado à PROGRAD.</w:t>
      </w:r>
    </w:p>
    <w:p w:rsidR="00E97A33" w:rsidRDefault="00E97A33" w:rsidP="00E97A33">
      <w:pPr>
        <w:pStyle w:val="Textbody"/>
        <w:spacing w:after="0"/>
        <w:rPr>
          <w:rFonts w:hint="eastAsia"/>
        </w:rPr>
      </w:pPr>
    </w:p>
    <w:p w:rsidR="00E97A33" w:rsidRDefault="00E97A33" w:rsidP="00E97A33">
      <w:pPr>
        <w:pStyle w:val="Textbody"/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INSCRIÇÃO</w:t>
      </w:r>
    </w:p>
    <w:p w:rsidR="00E97A33" w:rsidRDefault="00E97A33" w:rsidP="00E97A33">
      <w:pPr>
        <w:pStyle w:val="Textbody"/>
        <w:spacing w:after="0"/>
        <w:rPr>
          <w:rFonts w:ascii="Times New Roman" w:hAnsi="Times New Roman"/>
          <w:b/>
          <w:color w:val="000000"/>
          <w:u w:val="single"/>
        </w:rPr>
      </w:pP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Poderão inscrever-se os candidatos que atenderem aos seguintes critérios: </w:t>
      </w: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1 - Estar regularmente matriculado em Curso de Graduação;</w:t>
      </w: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2 - Ter disponibilidade de 06 horas ou 12 horas semanais, conforme estabelecido no Projeto e no Edital de Seleção; </w:t>
      </w: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3 - Ter cursado e sido aprovado na disciplina História do Brasil Colônia.</w:t>
      </w: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</w:p>
    <w:p w:rsidR="00E97A33" w:rsidRDefault="00E97A33" w:rsidP="00E97A33">
      <w:pPr>
        <w:widowControl w:val="0"/>
        <w:autoSpaceDE w:val="0"/>
        <w:adjustRightInd w:val="0"/>
        <w:spacing w:line="276" w:lineRule="auto"/>
        <w:jc w:val="both"/>
        <w:rPr>
          <w:b/>
          <w:bCs/>
          <w:color w:val="000000"/>
        </w:rPr>
      </w:pPr>
      <w:r w:rsidRPr="00063F2E">
        <w:rPr>
          <w:b/>
          <w:bCs/>
          <w:color w:val="000000"/>
        </w:rPr>
        <w:t xml:space="preserve">Para inscrever-se, o aluno </w:t>
      </w:r>
      <w:r>
        <w:rPr>
          <w:b/>
          <w:bCs/>
          <w:color w:val="000000"/>
        </w:rPr>
        <w:t xml:space="preserve">deve preencher o formulário disponível no endereço eletrônico: </w:t>
      </w:r>
    </w:p>
    <w:p w:rsidR="00E97A33" w:rsidRDefault="00E97A33" w:rsidP="00E97A33">
      <w:pPr>
        <w:widowControl w:val="0"/>
        <w:autoSpaceDE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E97A33" w:rsidRPr="0043345F" w:rsidRDefault="00E97A33" w:rsidP="00E97A33">
      <w:pPr>
        <w:widowControl w:val="0"/>
        <w:autoSpaceDE w:val="0"/>
        <w:adjustRightInd w:val="0"/>
        <w:spacing w:line="276" w:lineRule="auto"/>
        <w:jc w:val="both"/>
        <w:rPr>
          <w:bCs/>
          <w:color w:val="000000"/>
        </w:rPr>
      </w:pPr>
      <w:r w:rsidRPr="0043345F">
        <w:rPr>
          <w:rFonts w:hint="eastAsia"/>
          <w:bCs/>
          <w:color w:val="000000"/>
        </w:rPr>
        <w:t>https://docs.google.com/forms/d/11TyEMHZv7ZpOed-jsR6kT_975_vnfjq8gxkCc0aPQp4/edit</w:t>
      </w:r>
    </w:p>
    <w:p w:rsidR="00E97A33" w:rsidRPr="00945164" w:rsidRDefault="00E97A33" w:rsidP="00E97A33">
      <w:pPr>
        <w:widowControl w:val="0"/>
        <w:autoSpaceDE w:val="0"/>
        <w:adjustRightInd w:val="0"/>
        <w:spacing w:line="276" w:lineRule="auto"/>
        <w:jc w:val="both"/>
        <w:rPr>
          <w:rFonts w:hint="eastAsia"/>
          <w:b/>
          <w:bCs/>
          <w:color w:val="000000"/>
        </w:rPr>
      </w:pPr>
    </w:p>
    <w:p w:rsidR="00E97A33" w:rsidRDefault="00E97A33" w:rsidP="00E97A33">
      <w:pPr>
        <w:pStyle w:val="Textbody"/>
        <w:spacing w:after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PROCESSO DE SELEÇÃO </w:t>
      </w: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seleção constará de: </w:t>
      </w:r>
    </w:p>
    <w:p w:rsidR="00E97A33" w:rsidRDefault="00E97A33" w:rsidP="00E97A33">
      <w:pPr>
        <w:pStyle w:val="Textbody"/>
        <w:spacing w:after="0"/>
        <w:rPr>
          <w:rFonts w:ascii="Times New Roman" w:hAnsi="Times New Roman"/>
          <w:color w:val="000000"/>
        </w:rPr>
      </w:pPr>
    </w:p>
    <w:p w:rsidR="00E97A33" w:rsidRPr="00F86956" w:rsidRDefault="00E97A33" w:rsidP="00E97A33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textAlignment w:val="auto"/>
        <w:rPr>
          <w:color w:val="000000"/>
        </w:rPr>
      </w:pPr>
      <w:r w:rsidRPr="0043345F">
        <w:rPr>
          <w:b/>
          <w:color w:val="000000"/>
        </w:rPr>
        <w:t>PROVA DE CONHECIMENTOS</w:t>
      </w:r>
      <w:r w:rsidRPr="00554DF8">
        <w:rPr>
          <w:color w:val="000000"/>
        </w:rPr>
        <w:t xml:space="preserve"> que verse sobre pontos do </w:t>
      </w:r>
      <w:r>
        <w:rPr>
          <w:color w:val="000000"/>
        </w:rPr>
        <w:t>p</w:t>
      </w:r>
      <w:r w:rsidRPr="00554DF8">
        <w:rPr>
          <w:color w:val="000000"/>
        </w:rPr>
        <w:t xml:space="preserve">rograma da(s) disciplina(s) objeto da </w:t>
      </w:r>
      <w:r>
        <w:rPr>
          <w:color w:val="000000"/>
        </w:rPr>
        <w:t>m</w:t>
      </w:r>
      <w:r w:rsidRPr="00554DF8">
        <w:rPr>
          <w:color w:val="000000"/>
        </w:rPr>
        <w:t>onitoria</w:t>
      </w:r>
      <w:r>
        <w:rPr>
          <w:color w:val="000000"/>
        </w:rPr>
        <w:t>, sendo eles:</w:t>
      </w:r>
    </w:p>
    <w:p w:rsidR="00E97A33" w:rsidRDefault="00E97A33" w:rsidP="00E97A33">
      <w:pPr>
        <w:widowControl w:val="0"/>
        <w:autoSpaceDE w:val="0"/>
        <w:adjustRightInd w:val="0"/>
        <w:spacing w:line="276" w:lineRule="auto"/>
        <w:ind w:left="720"/>
        <w:jc w:val="both"/>
        <w:rPr>
          <w:color w:val="000000"/>
        </w:rPr>
      </w:pPr>
    </w:p>
    <w:p w:rsidR="00E97A33" w:rsidRPr="00BA2E98" w:rsidRDefault="00E97A33" w:rsidP="00E97A33">
      <w:pPr>
        <w:widowControl w:val="0"/>
        <w:autoSpaceDE w:val="0"/>
        <w:adjustRightInd w:val="0"/>
        <w:spacing w:line="276" w:lineRule="auto"/>
        <w:ind w:left="720"/>
        <w:jc w:val="both"/>
        <w:rPr>
          <w:color w:val="000000"/>
        </w:rPr>
      </w:pPr>
      <w:r>
        <w:rPr>
          <w:rFonts w:hint="eastAsia"/>
          <w:color w:val="000000"/>
        </w:rPr>
        <w:t>a</w:t>
      </w:r>
      <w:r>
        <w:rPr>
          <w:color w:val="000000"/>
        </w:rPr>
        <w:t xml:space="preserve">) </w:t>
      </w:r>
      <w:r w:rsidRPr="00BA2E98">
        <w:rPr>
          <w:color w:val="000000"/>
        </w:rPr>
        <w:t>Conceitos para a compreensão da colonização do Brasil: Antigo Regim</w:t>
      </w:r>
      <w:r>
        <w:rPr>
          <w:color w:val="000000"/>
        </w:rPr>
        <w:t>e, Império português, monarquia polissinodal</w:t>
      </w:r>
      <w:r w:rsidRPr="00BA2E98">
        <w:rPr>
          <w:color w:val="000000"/>
        </w:rPr>
        <w:t>.</w:t>
      </w:r>
    </w:p>
    <w:p w:rsidR="00E97A33" w:rsidRPr="00BA2E98" w:rsidRDefault="00E97A33" w:rsidP="00E97A33">
      <w:pPr>
        <w:widowControl w:val="0"/>
        <w:autoSpaceDE w:val="0"/>
        <w:adjustRightInd w:val="0"/>
        <w:spacing w:line="276" w:lineRule="auto"/>
        <w:ind w:left="720"/>
        <w:jc w:val="both"/>
        <w:rPr>
          <w:color w:val="000000"/>
        </w:rPr>
      </w:pPr>
      <w:r>
        <w:t xml:space="preserve">b) </w:t>
      </w:r>
      <w:r w:rsidRPr="00BA2E98">
        <w:t>Indígenas na sociedade colonial.</w:t>
      </w:r>
    </w:p>
    <w:p w:rsidR="00E97A33" w:rsidRPr="00BA2E98" w:rsidRDefault="00E97A33" w:rsidP="00E97A33">
      <w:pPr>
        <w:spacing w:line="276" w:lineRule="auto"/>
        <w:ind w:left="720"/>
        <w:jc w:val="both"/>
        <w:rPr>
          <w:bCs/>
        </w:rPr>
      </w:pPr>
      <w:r>
        <w:t xml:space="preserve">c) </w:t>
      </w:r>
      <w:r w:rsidRPr="00BA2E98">
        <w:t>Os escravos africanos no Brasil colônia.</w:t>
      </w:r>
    </w:p>
    <w:p w:rsidR="00E97A33" w:rsidRPr="00166F20" w:rsidRDefault="00E97A33" w:rsidP="00E97A33">
      <w:pPr>
        <w:widowControl w:val="0"/>
        <w:autoSpaceDE w:val="0"/>
        <w:adjustRightInd w:val="0"/>
        <w:spacing w:line="276" w:lineRule="auto"/>
        <w:ind w:left="720"/>
        <w:rPr>
          <w:color w:val="000000"/>
        </w:rPr>
      </w:pPr>
    </w:p>
    <w:p w:rsidR="00E97A33" w:rsidRDefault="00E97A33" w:rsidP="00E97A33">
      <w:pPr>
        <w:widowControl w:val="0"/>
        <w:autoSpaceDE w:val="0"/>
        <w:adjustRightInd w:val="0"/>
        <w:spacing w:line="276" w:lineRule="auto"/>
        <w:ind w:left="720"/>
        <w:rPr>
          <w:b/>
          <w:color w:val="000000"/>
          <w:u w:val="single"/>
        </w:rPr>
      </w:pPr>
      <w:r w:rsidRPr="000328B4">
        <w:rPr>
          <w:b/>
          <w:u w:val="single"/>
        </w:rPr>
        <w:t>*A prova será sobre UM dos tópicos listados</w:t>
      </w:r>
      <w:r>
        <w:t>.</w:t>
      </w:r>
      <w:r w:rsidRPr="000328B4">
        <w:rPr>
          <w:b/>
          <w:u w:val="single"/>
        </w:rPr>
        <w:t xml:space="preserve">    </w:t>
      </w:r>
    </w:p>
    <w:p w:rsidR="00E97A33" w:rsidRPr="0043345F" w:rsidRDefault="00E97A33" w:rsidP="00E97A33">
      <w:pPr>
        <w:widowControl w:val="0"/>
        <w:autoSpaceDE w:val="0"/>
        <w:adjustRightInd w:val="0"/>
        <w:spacing w:line="276" w:lineRule="auto"/>
        <w:ind w:left="720"/>
        <w:rPr>
          <w:b/>
          <w:color w:val="000000"/>
          <w:u w:val="single"/>
        </w:rPr>
      </w:pPr>
    </w:p>
    <w:p w:rsidR="00E97A33" w:rsidRDefault="00E97A33" w:rsidP="00E97A33">
      <w:pPr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b/>
        </w:rPr>
      </w:pPr>
      <w:r w:rsidRPr="0043345F">
        <w:rPr>
          <w:b/>
        </w:rPr>
        <w:t>ANÁLISE DO HISTÓRICO ESCOLAR.</w:t>
      </w:r>
    </w:p>
    <w:p w:rsidR="00E97A33" w:rsidRPr="0043345F" w:rsidRDefault="00E97A33" w:rsidP="00E97A33">
      <w:pPr>
        <w:suppressAutoHyphens w:val="0"/>
        <w:autoSpaceDN/>
        <w:spacing w:line="276" w:lineRule="auto"/>
        <w:ind w:left="720"/>
        <w:jc w:val="both"/>
        <w:textAlignment w:val="auto"/>
        <w:rPr>
          <w:b/>
        </w:rPr>
      </w:pPr>
    </w:p>
    <w:p w:rsidR="00E97A33" w:rsidRPr="00945164" w:rsidRDefault="00E97A33" w:rsidP="00E97A33">
      <w:pPr>
        <w:widowControl w:val="0"/>
        <w:autoSpaceDE w:val="0"/>
        <w:adjustRightInd w:val="0"/>
        <w:spacing w:line="276" w:lineRule="auto"/>
        <w:ind w:firstLine="360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Pr="000328B4">
        <w:rPr>
          <w:b/>
          <w:bCs/>
          <w:color w:val="000000"/>
          <w:u w:val="single"/>
        </w:rPr>
        <w:t>Critério(s) de desempate</w:t>
      </w:r>
      <w:r w:rsidRPr="00945164">
        <w:rPr>
          <w:color w:val="000000"/>
        </w:rPr>
        <w:t>:  Maior IRA,</w:t>
      </w:r>
      <w:r w:rsidRPr="00945164">
        <w:rPr>
          <w:b/>
          <w:color w:val="000000"/>
        </w:rPr>
        <w:t xml:space="preserve"> </w:t>
      </w:r>
      <w:r w:rsidRPr="00945164">
        <w:rPr>
          <w:color w:val="000000"/>
        </w:rPr>
        <w:t>Maior nota na disciplina objeto da monitoria.</w:t>
      </w:r>
    </w:p>
    <w:p w:rsidR="00E97A33" w:rsidRDefault="00E97A33" w:rsidP="00E97A33">
      <w:pPr>
        <w:pStyle w:val="Textbody"/>
        <w:rPr>
          <w:rFonts w:hint="eastAsia"/>
        </w:rPr>
      </w:pPr>
    </w:p>
    <w:p w:rsidR="00E97A33" w:rsidRDefault="00E97A33" w:rsidP="00E97A33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RESUMO DE DATAS E PRAZOS</w:t>
      </w:r>
    </w:p>
    <w:p w:rsidR="00E97A33" w:rsidRDefault="00E97A33" w:rsidP="00E97A33">
      <w:pPr>
        <w:pStyle w:val="Textbody"/>
        <w:rPr>
          <w:rFonts w:hint="eastAsia"/>
        </w:rPr>
      </w:pPr>
    </w:p>
    <w:p w:rsidR="00E97A33" w:rsidRDefault="00E97A33" w:rsidP="00E97A33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INSCRIÇÃO: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7544"/>
      </w:tblGrid>
      <w:tr w:rsidR="00E97A33" w:rsidTr="005B158A">
        <w:tc>
          <w:tcPr>
            <w:tcW w:w="209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PERÍODO: 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25/04/2022 a 29/04/2022 (19hrs)</w:t>
            </w:r>
          </w:p>
        </w:tc>
      </w:tr>
    </w:tbl>
    <w:p w:rsidR="00E97A33" w:rsidRDefault="00E97A33" w:rsidP="00E97A3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E97A33" w:rsidTr="005B158A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97A33" w:rsidRPr="0043345F" w:rsidRDefault="00E97A33" w:rsidP="005B158A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hint="eastAsia"/>
                <w:bCs/>
                <w:color w:val="000000"/>
              </w:rPr>
            </w:pPr>
            <w:r w:rsidRPr="0043345F">
              <w:rPr>
                <w:rFonts w:hint="eastAsia"/>
                <w:bCs/>
                <w:color w:val="000000"/>
              </w:rPr>
              <w:t>https://docs.google.com/forms/d/11TyEMHZv7ZpOed-jsR6kT_975_vnfjq8gxkCc0aPQp4/edit</w:t>
            </w:r>
          </w:p>
        </w:tc>
      </w:tr>
    </w:tbl>
    <w:p w:rsidR="00E97A33" w:rsidRDefault="00E97A33" w:rsidP="00E97A33">
      <w:pPr>
        <w:pStyle w:val="Textbody"/>
        <w:rPr>
          <w:rFonts w:hint="eastAsia"/>
        </w:rPr>
      </w:pPr>
    </w:p>
    <w:p w:rsidR="00E97A33" w:rsidRDefault="00E97A33" w:rsidP="00E97A33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514"/>
      </w:tblGrid>
      <w:tr w:rsidR="00E97A33" w:rsidTr="005B158A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03/05/2022, às 14hrs</w:t>
            </w:r>
          </w:p>
        </w:tc>
      </w:tr>
    </w:tbl>
    <w:p w:rsidR="00E97A33" w:rsidRDefault="00E97A33" w:rsidP="00E97A3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E97A33" w:rsidTr="005B158A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As instruções para a realização da prova serão enviadas por e-mail</w:t>
            </w:r>
          </w:p>
        </w:tc>
      </w:tr>
    </w:tbl>
    <w:p w:rsidR="00E97A33" w:rsidRDefault="00E97A33" w:rsidP="00E97A33">
      <w:pPr>
        <w:pStyle w:val="Textbody"/>
        <w:rPr>
          <w:rFonts w:hint="eastAsia"/>
        </w:rPr>
      </w:pPr>
    </w:p>
    <w:p w:rsidR="00E97A33" w:rsidRDefault="00E97A33" w:rsidP="00E97A33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DIVULGAÇÃO DOS RESULTADOS DA 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514"/>
      </w:tblGrid>
      <w:tr w:rsidR="00E97A33" w:rsidTr="005B158A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04/05/2022, a partir das 17hrs</w:t>
            </w:r>
          </w:p>
        </w:tc>
      </w:tr>
    </w:tbl>
    <w:p w:rsidR="00E97A33" w:rsidRDefault="00E97A33" w:rsidP="00E97A3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E97A33" w:rsidTr="005B158A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97A33" w:rsidRDefault="00E97A33" w:rsidP="005B158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 resultado será divulgado por e-mail</w:t>
            </w:r>
          </w:p>
        </w:tc>
      </w:tr>
    </w:tbl>
    <w:p w:rsidR="00E97A33" w:rsidRDefault="00E97A33" w:rsidP="00E97A33">
      <w:pPr>
        <w:pStyle w:val="Textbody"/>
        <w:rPr>
          <w:rFonts w:hint="eastAsia"/>
        </w:rPr>
      </w:pPr>
      <w:r>
        <w:br/>
      </w:r>
      <w:r>
        <w:br/>
      </w:r>
    </w:p>
    <w:p w:rsidR="00E97A33" w:rsidRDefault="00E97A33" w:rsidP="00E97A33">
      <w:pPr>
        <w:pStyle w:val="Textbody"/>
        <w:spacing w:after="0" w:line="288" w:lineRule="auto"/>
        <w:jc w:val="right"/>
        <w:rPr>
          <w:rFonts w:hint="eastAsia"/>
        </w:rPr>
      </w:pPr>
      <w:bookmarkStart w:id="1" w:name="_GoBack"/>
      <w:bookmarkEnd w:id="1"/>
      <w:r>
        <w:rPr>
          <w:rFonts w:ascii="Times New Roman" w:hAnsi="Times New Roman"/>
          <w:color w:val="000000"/>
          <w:u w:val="single"/>
        </w:rPr>
        <w:t>Juiz de Fora</w:t>
      </w:r>
      <w:r>
        <w:rPr>
          <w:rFonts w:ascii="Times New Roman" w:hAnsi="Times New Roman"/>
          <w:color w:val="000000"/>
        </w:rPr>
        <w:t xml:space="preserve">, </w:t>
      </w:r>
      <w:r>
        <w:rPr>
          <w:color w:val="000000"/>
          <w:u w:val="single"/>
        </w:rPr>
        <w:t xml:space="preserve">25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abril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2022</w:t>
      </w:r>
      <w:r>
        <w:rPr>
          <w:rFonts w:ascii="Times New Roman" w:hAnsi="Times New Roman"/>
          <w:color w:val="000000"/>
        </w:rPr>
        <w:t>.</w:t>
      </w:r>
    </w:p>
    <w:p w:rsidR="00E97A33" w:rsidRDefault="00E97A33" w:rsidP="00E97A33">
      <w:pPr>
        <w:pStyle w:val="Textbody"/>
        <w:jc w:val="center"/>
      </w:pPr>
      <w:r>
        <w:br/>
      </w:r>
      <w:r>
        <w:br/>
      </w:r>
    </w:p>
    <w:p w:rsidR="00E97A33" w:rsidRDefault="00E97A33" w:rsidP="00E97A33">
      <w:pPr>
        <w:pStyle w:val="Standard"/>
      </w:pPr>
    </w:p>
    <w:p w:rsidR="00E97A33" w:rsidRDefault="00E97A33" w:rsidP="00E97A33">
      <w:pPr>
        <w:pStyle w:val="Standard"/>
      </w:pPr>
    </w:p>
    <w:p w:rsidR="00E97A33" w:rsidRDefault="00E97A33" w:rsidP="00E97A33">
      <w:pPr>
        <w:pStyle w:val="Standard"/>
        <w:rPr>
          <w:rFonts w:hint="eastAsia"/>
        </w:rPr>
      </w:pPr>
    </w:p>
    <w:p w:rsidR="007B15DE" w:rsidRDefault="007B15DE"/>
    <w:sectPr w:rsidR="007B15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CAC"/>
    <w:multiLevelType w:val="hybridMultilevel"/>
    <w:tmpl w:val="DFB8138A"/>
    <w:lvl w:ilvl="0" w:tplc="478C1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0D2D"/>
    <w:multiLevelType w:val="multilevel"/>
    <w:tmpl w:val="5E44E0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3"/>
    <w:rsid w:val="007B15DE"/>
    <w:rsid w:val="00E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680A-F4D0-46DF-9BCC-5B4E96E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97A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97A33"/>
    <w:pPr>
      <w:spacing w:after="140" w:line="276" w:lineRule="auto"/>
    </w:pPr>
  </w:style>
  <w:style w:type="paragraph" w:customStyle="1" w:styleId="TableContents">
    <w:name w:val="Table Contents"/>
    <w:basedOn w:val="Standard"/>
    <w:rsid w:val="00E97A3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1</cp:revision>
  <dcterms:created xsi:type="dcterms:W3CDTF">2022-04-25T19:54:00Z</dcterms:created>
  <dcterms:modified xsi:type="dcterms:W3CDTF">2022-04-25T19:55:00Z</dcterms:modified>
</cp:coreProperties>
</file>