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A2" w:rsidRDefault="00F37C3F">
      <w:pPr>
        <w:pStyle w:val="Textbody"/>
        <w:spacing w:after="0" w:line="288" w:lineRule="auto"/>
        <w:jc w:val="right"/>
        <w:rPr>
          <w:rFonts w:ascii="Times New Roman" w:hAnsi="Times New Roman"/>
          <w:b/>
          <w:color w:val="000000"/>
          <w:sz w:val="20"/>
        </w:rPr>
      </w:pPr>
      <w:bookmarkStart w:id="0" w:name="docs-internal-guid-b64aaaaa-7fff-4012-1b"/>
      <w:bookmarkEnd w:id="0"/>
      <w:r>
        <w:rPr>
          <w:rFonts w:ascii="Times New Roman" w:hAnsi="Times New Roman"/>
          <w:b/>
          <w:color w:val="000000"/>
          <w:sz w:val="20"/>
        </w:rPr>
        <w:t>PCD 125.611</w:t>
      </w:r>
    </w:p>
    <w:p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8089"/>
      </w:tblGrid>
      <w:tr w:rsidR="006443A2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noProof/>
                <w:color w:val="000000"/>
                <w:lang w:eastAsia="pt-BR" w:bidi="ar-SA"/>
              </w:rPr>
              <w:drawing>
                <wp:inline distT="0" distB="0" distL="0" distR="0">
                  <wp:extent cx="638280" cy="333360"/>
                  <wp:effectExtent l="0" t="0" r="9420" b="0"/>
                  <wp:docPr id="1" name="Figura1" title="ufj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0" cy="3333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UNIVERSIDADE FEDERAL DE JUIZ DE FORA</w:t>
            </w:r>
          </w:p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PRÓ-REITORIA DE GRADUAÇÃO</w:t>
            </w:r>
          </w:p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COORDENAÇÃO DOS PROGRAMAS DE GRADUAÇÃO</w:t>
            </w:r>
          </w:p>
        </w:tc>
      </w:tr>
    </w:tbl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jc w:val="center"/>
      </w:pPr>
      <w:r>
        <w:rPr>
          <w:rFonts w:ascii="Times New Roman" w:hAnsi="Times New Roman"/>
          <w:b/>
          <w:color w:val="000000"/>
          <w:sz w:val="32"/>
        </w:rPr>
        <w:t>EDITAL DE SELEÇÃO DE MONITORIA GRADUAÇÃO /</w:t>
      </w:r>
      <w:r>
        <w:rPr>
          <w:color w:val="000000"/>
        </w:rPr>
        <w:t xml:space="preserve"> </w:t>
      </w:r>
      <w:r w:rsidR="00175737">
        <w:rPr>
          <w:rFonts w:ascii="Times New Roman" w:hAnsi="Times New Roman"/>
          <w:b/>
          <w:color w:val="000000"/>
          <w:sz w:val="40"/>
        </w:rPr>
        <w:t>202</w:t>
      </w:r>
      <w:r w:rsidR="000E6FA2">
        <w:rPr>
          <w:rFonts w:ascii="Times New Roman" w:hAnsi="Times New Roman"/>
          <w:b/>
          <w:color w:val="000000"/>
          <w:sz w:val="40"/>
        </w:rPr>
        <w:t>6</w:t>
      </w:r>
    </w:p>
    <w:p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7664"/>
      </w:tblGrid>
      <w:tr w:rsidR="006443A2">
        <w:tc>
          <w:tcPr>
            <w:tcW w:w="197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DISCIPLINAS: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251D2" w:rsidRPr="00C33187" w:rsidRDefault="00C33187" w:rsidP="003B191D">
            <w:pPr>
              <w:pStyle w:val="TableContents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D52FE4" w:rsidRPr="00175737">
              <w:rPr>
                <w:b/>
                <w:bCs/>
                <w:color w:val="000000"/>
              </w:rPr>
              <w:t>PAR046 - PARASITOLOGIA APLICADA À NUTRIÇÃO</w:t>
            </w:r>
          </w:p>
        </w:tc>
      </w:tr>
    </w:tbl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ind w:firstLine="720"/>
        <w:jc w:val="both"/>
      </w:pPr>
      <w:r>
        <w:rPr>
          <w:rFonts w:ascii="Times New Roman" w:hAnsi="Times New Roman"/>
          <w:color w:val="000000"/>
        </w:rPr>
        <w:t xml:space="preserve">O Departamento de </w:t>
      </w:r>
      <w:r w:rsidR="00175737">
        <w:rPr>
          <w:color w:val="000000"/>
          <w:u w:val="single"/>
        </w:rPr>
        <w:t>Parasitologia, Microbiologia e Imunologia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 Unidade </w:t>
      </w:r>
      <w:r w:rsidR="00175737">
        <w:rPr>
          <w:color w:val="000000"/>
          <w:u w:val="single"/>
        </w:rPr>
        <w:t>ICB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faz público o processo de seleção para o Programa de Monitoria (A</w:t>
      </w:r>
      <w:r w:rsidRPr="00AD4972">
        <w:rPr>
          <w:rFonts w:ascii="Times New Roman" w:hAnsi="Times New Roman"/>
          <w:color w:val="000000"/>
        </w:rPr>
        <w:t>no letivo:</w:t>
      </w:r>
      <w:r w:rsidR="00175737" w:rsidRPr="00AD4972">
        <w:rPr>
          <w:rFonts w:ascii="Times New Roman" w:hAnsi="Times New Roman"/>
          <w:color w:val="000000"/>
        </w:rPr>
        <w:t xml:space="preserve"> </w:t>
      </w:r>
      <w:r w:rsidR="00175737" w:rsidRPr="00AD4972">
        <w:rPr>
          <w:rFonts w:ascii="Times New Roman" w:hAnsi="Times New Roman"/>
          <w:color w:val="000000"/>
          <w:u w:val="single"/>
        </w:rPr>
        <w:t>202</w:t>
      </w:r>
      <w:r w:rsidR="00A172C0">
        <w:rPr>
          <w:rFonts w:ascii="Times New Roman" w:hAnsi="Times New Roman"/>
          <w:color w:val="000000"/>
          <w:u w:val="single"/>
        </w:rPr>
        <w:t>3</w:t>
      </w:r>
      <w:r w:rsidRPr="00AD4972">
        <w:rPr>
          <w:rFonts w:ascii="Times New Roman" w:hAnsi="Times New Roman"/>
          <w:color w:val="000000"/>
        </w:rPr>
        <w:t>)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da(s) disciplina(s) acima indicadas, para preenchimento de </w:t>
      </w:r>
      <w:r w:rsidR="000F5B21">
        <w:rPr>
          <w:rFonts w:ascii="Times New Roman" w:hAnsi="Times New Roman"/>
          <w:color w:val="000000"/>
          <w:u w:val="single"/>
        </w:rPr>
        <w:t>2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vaga(s) para monitores bolsistas e de </w:t>
      </w:r>
      <w:r w:rsidR="00175737">
        <w:rPr>
          <w:color w:val="000000"/>
          <w:u w:val="single"/>
        </w:rPr>
        <w:t>1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vaga(s) para monitores voluntários, de acordo com as Resolução nº 123/2016 do Conselho Setorial de Graduação. </w:t>
      </w:r>
    </w:p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NORMAS DO PROGRAMA 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Este Edital terá duração de um semestre letivo, podendo ser prorrogado por mais um semestre letivo. </w:t>
      </w:r>
      <w:r>
        <w:rPr>
          <w:rFonts w:ascii="Times New Roman" w:hAnsi="Times New Roman"/>
          <w:b/>
          <w:color w:val="000000"/>
        </w:rPr>
        <w:t>A partir do momento em que for aberto novo Edital de Seleção, o anterior perderá a validade.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Conforme Resolução Nº 123/2016 no seu artigo 14, o regime de participação do monitor é de 6 (seis) ou 12 (doze) horas semanais de atividades, de acordo com o projeto. 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Conforme Resolução Nº 123/2016 no seu artigo 19 §1, o candidato que não for aprovado na disciplina ou no conjunto de disciplinas objeto do edital de Monitoria será automaticamente eliminado do processo seletivo.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lista de inscrição poderá ser </w:t>
      </w:r>
      <w:r>
        <w:rPr>
          <w:rFonts w:ascii="Times New Roman" w:hAnsi="Times New Roman"/>
          <w:i/>
          <w:color w:val="000000"/>
        </w:rPr>
        <w:t>online</w:t>
      </w:r>
      <w:r>
        <w:rPr>
          <w:rFonts w:ascii="Times New Roman" w:hAnsi="Times New Roman"/>
          <w:color w:val="000000"/>
        </w:rPr>
        <w:t>, desde que seja utilizada uma ferramenta que gere um relatório com os nomes de todos os inscritos.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Só poderão ser chamados os alunos que constam na lista de classificação. Após todos serem chamados, deverá ser aberto um novo Edital de Seleção para que se ocupe a vaga existente (bolsista ou voluntário).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Obrigatoriamente a ordem de classificação deverá ser seguida. Caso o aluno não tenha interesse pela vaga, deverá ser encaminhada uma declaração de desistência para que o próximo classificado a assuma.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Os processos que chegarem à Coordenação dos Programas de Graduação-PROGRAD com pendências serão devolvidos às unidades acadêmicas. Os bolsistas e voluntários somente serão incluídos no SIGA após a resolução das pendências.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O pagamento das bolsas de monitoria ocorrerá apenas nos meses coincidentes com os períodos de aula, conforme calendário acadêmico da Graduação, ou seja, </w:t>
      </w:r>
      <w:r>
        <w:rPr>
          <w:rFonts w:ascii="Times New Roman" w:hAnsi="Times New Roman"/>
          <w:b/>
          <w:color w:val="000000"/>
        </w:rPr>
        <w:t>não haverá pagamento de bolsas relativo ao período de férias. 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pagamento de cada mês será proporcional à frequência apurada pelo professor orientador e é efetuado até o décimo dia útil do mês seguinte. É de responsabilidade do professor orientador informar o número de horas efetivamente trabalhado pelo monitor (24 horas para o regime de 6 horas semanais ou 48 horas para o regime de 12 horas semanais, no caso de frequência integral).</w:t>
      </w:r>
    </w:p>
    <w:p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recondução ocorre apenas uma vez. Se o bolsista ou voluntário começou no projeto pela primeira vez no início do ano letivo, poderá ser reconduzido automaticamente para mais um semestre, sendo dispensável o envio do termo de compromisso. </w:t>
      </w:r>
    </w:p>
    <w:p w:rsidR="006443A2" w:rsidRDefault="00F37C3F" w:rsidP="00C33187">
      <w:pPr>
        <w:pStyle w:val="Textbody"/>
        <w:spacing w:before="240" w:after="0" w:line="288" w:lineRule="auto"/>
        <w:jc w:val="both"/>
      </w:pPr>
      <w:r>
        <w:rPr>
          <w:rFonts w:ascii="Times New Roman" w:hAnsi="Times New Roman"/>
          <w:color w:val="000000"/>
        </w:rPr>
        <w:t xml:space="preserve">Caso o bolsista ou voluntário comece a atuar no segundo semestre letivo, deverá ser encaminhado para a PROGRAD o termo de compromisso. Se o projeto do orientador for aprovado no Edital do ano seguinte, o monitor poderá ser reconduzido, assinalando-se a opção </w:t>
      </w:r>
      <w:r>
        <w:rPr>
          <w:rFonts w:ascii="Times New Roman" w:hAnsi="Times New Roman"/>
          <w:color w:val="000000"/>
          <w:u w:val="single"/>
        </w:rPr>
        <w:t>recondução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 Termo de Compromisso a ser enviado à PROGRAD.</w:t>
      </w:r>
    </w:p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INSCRIÇÃO</w:t>
      </w:r>
    </w:p>
    <w:p w:rsidR="00175737" w:rsidRDefault="00175737" w:rsidP="00175737">
      <w:pPr>
        <w:pStyle w:val="Textbody"/>
        <w:spacing w:after="0" w:line="288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Poder</w:t>
      </w:r>
      <w:r w:rsidR="00135DFE">
        <w:rPr>
          <w:rFonts w:ascii="Times New Roman" w:hAnsi="Times New Roman"/>
          <w:color w:val="000000"/>
        </w:rPr>
        <w:t>á se</w:t>
      </w:r>
      <w:r>
        <w:rPr>
          <w:rFonts w:ascii="Times New Roman" w:hAnsi="Times New Roman"/>
          <w:color w:val="000000"/>
        </w:rPr>
        <w:t xml:space="preserve"> inscrever o candidato que atender aos seguintes critérios: </w:t>
      </w:r>
    </w:p>
    <w:p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1- Estar regularmente matriculado em Curso de Graduação</w:t>
      </w:r>
      <w:r w:rsidR="00135DFE">
        <w:rPr>
          <w:rFonts w:ascii="Times New Roman" w:hAnsi="Times New Roman"/>
          <w:color w:val="000000"/>
        </w:rPr>
        <w:t xml:space="preserve"> de Nutrição</w:t>
      </w:r>
      <w:r>
        <w:rPr>
          <w:rFonts w:ascii="Times New Roman" w:hAnsi="Times New Roman"/>
          <w:color w:val="000000"/>
        </w:rPr>
        <w:t>;</w:t>
      </w:r>
    </w:p>
    <w:p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 w:rsidRPr="00F97CB3">
        <w:rPr>
          <w:rFonts w:ascii="Times New Roman" w:hAnsi="Times New Roman"/>
        </w:rPr>
        <w:t xml:space="preserve">2- Ter disponibilidade de 06 horas semanais para a monitoria, conforme estabelecido no Projeto e </w:t>
      </w:r>
      <w:r>
        <w:rPr>
          <w:rFonts w:ascii="Times New Roman" w:hAnsi="Times New Roman"/>
          <w:color w:val="000000"/>
        </w:rPr>
        <w:t>no Edital de Seleção</w:t>
      </w:r>
      <w:r w:rsidR="00AD4972">
        <w:rPr>
          <w:rFonts w:ascii="Times New Roman" w:hAnsi="Times New Roman"/>
          <w:color w:val="000000"/>
        </w:rPr>
        <w:t xml:space="preserve">,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sendo que duas horas deverão ser </w:t>
      </w:r>
      <w:r w:rsidR="000E6FA2">
        <w:rPr>
          <w:rFonts w:ascii="Times New Roman" w:hAnsi="Times New Roman"/>
          <w:b/>
          <w:bCs/>
          <w:color w:val="000000"/>
          <w:u w:val="single"/>
        </w:rPr>
        <w:t xml:space="preserve">obrigatoriamente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nas terças-feiras de 10 às 12 horas, 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OU nas quartas-feiras de </w:t>
      </w:r>
      <w:r w:rsidR="003B191D">
        <w:rPr>
          <w:rFonts w:ascii="Times New Roman" w:hAnsi="Times New Roman"/>
          <w:b/>
          <w:bCs/>
          <w:color w:val="000000"/>
          <w:u w:val="single"/>
        </w:rPr>
        <w:t>8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às 1</w:t>
      </w:r>
      <w:r w:rsidR="003B191D">
        <w:rPr>
          <w:rFonts w:ascii="Times New Roman" w:hAnsi="Times New Roman"/>
          <w:b/>
          <w:bCs/>
          <w:color w:val="000000"/>
          <w:u w:val="single"/>
        </w:rPr>
        <w:t>0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horas, </w:t>
      </w:r>
      <w:r w:rsidR="00A172C0">
        <w:rPr>
          <w:rFonts w:ascii="Times New Roman" w:hAnsi="Times New Roman"/>
          <w:b/>
          <w:bCs/>
          <w:color w:val="000000"/>
          <w:u w:val="single"/>
        </w:rPr>
        <w:t>por ser</w:t>
      </w:r>
      <w:r w:rsidR="007470C4">
        <w:rPr>
          <w:rFonts w:ascii="Times New Roman" w:hAnsi="Times New Roman"/>
          <w:b/>
          <w:bCs/>
          <w:color w:val="000000"/>
          <w:u w:val="single"/>
        </w:rPr>
        <w:t>em</w:t>
      </w:r>
      <w:r w:rsidR="00A172C0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>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horário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das aulas práticas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da PAR046, respectivamente</w:t>
      </w:r>
      <w:r w:rsidR="0031403F" w:rsidRPr="0031403F">
        <w:rPr>
          <w:rFonts w:ascii="Times New Roman" w:hAnsi="Times New Roman"/>
          <w:color w:val="000000"/>
        </w:rPr>
        <w:t>; isso será confirmado pel</w:t>
      </w:r>
      <w:r w:rsidR="0031403F">
        <w:rPr>
          <w:rFonts w:ascii="Times New Roman" w:hAnsi="Times New Roman"/>
          <w:color w:val="000000"/>
        </w:rPr>
        <w:t>a</w:t>
      </w:r>
      <w:r w:rsidR="0031403F" w:rsidRPr="0031403F">
        <w:rPr>
          <w:rFonts w:ascii="Times New Roman" w:hAnsi="Times New Roman"/>
          <w:color w:val="000000"/>
        </w:rPr>
        <w:t xml:space="preserve"> </w:t>
      </w:r>
      <w:r w:rsidR="0031403F">
        <w:rPr>
          <w:rFonts w:ascii="Times New Roman" w:hAnsi="Times New Roman"/>
          <w:color w:val="000000"/>
        </w:rPr>
        <w:t>grade horária do período</w:t>
      </w:r>
      <w:r w:rsidRPr="0031403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> </w:t>
      </w:r>
    </w:p>
    <w:p w:rsidR="00175737" w:rsidRPr="00F97CB3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 w:rsidRPr="00F97CB3">
        <w:rPr>
          <w:rFonts w:ascii="Times New Roman" w:hAnsi="Times New Roman"/>
        </w:rPr>
        <w:t xml:space="preserve">3- Estar aprovado na disciplina </w:t>
      </w:r>
      <w:r w:rsidR="00AD4972">
        <w:rPr>
          <w:rFonts w:ascii="Times New Roman" w:hAnsi="Times New Roman"/>
        </w:rPr>
        <w:t>Parasitologia Aplicada à Nutrição</w:t>
      </w:r>
      <w:r w:rsidR="00C33187">
        <w:rPr>
          <w:rFonts w:ascii="Times New Roman" w:hAnsi="Times New Roman"/>
        </w:rPr>
        <w:t xml:space="preserve"> (PAR046)</w:t>
      </w:r>
      <w:r w:rsidRPr="00F97CB3">
        <w:rPr>
          <w:rFonts w:ascii="Times New Roman" w:hAnsi="Times New Roman"/>
        </w:rPr>
        <w:t>;</w:t>
      </w:r>
    </w:p>
    <w:p w:rsidR="00175737" w:rsidRDefault="003B191D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5737" w:rsidRPr="00F97CB3">
        <w:rPr>
          <w:rFonts w:ascii="Times New Roman" w:hAnsi="Times New Roman"/>
        </w:rPr>
        <w:t xml:space="preserve">- O aluno deverá informar o e-mail </w:t>
      </w:r>
      <w:r w:rsidR="00175737" w:rsidRPr="00F97CB3">
        <w:rPr>
          <w:rFonts w:ascii="Times New Roman" w:hAnsi="Times New Roman"/>
          <w:i/>
          <w:iCs/>
        </w:rPr>
        <w:t>@estudante</w:t>
      </w:r>
      <w:r w:rsidR="00175737" w:rsidRPr="00F97CB3">
        <w:rPr>
          <w:rFonts w:ascii="Times New Roman" w:hAnsi="Times New Roman"/>
        </w:rPr>
        <w:t xml:space="preserve"> na </w:t>
      </w:r>
      <w:r w:rsidR="00135DFE">
        <w:rPr>
          <w:rFonts w:ascii="Times New Roman" w:hAnsi="Times New Roman"/>
        </w:rPr>
        <w:t xml:space="preserve">ficha de </w:t>
      </w:r>
      <w:r w:rsidR="00175737" w:rsidRPr="00F97CB3">
        <w:rPr>
          <w:rFonts w:ascii="Times New Roman" w:hAnsi="Times New Roman"/>
        </w:rPr>
        <w:t>inscrição;</w:t>
      </w:r>
    </w:p>
    <w:p w:rsidR="00A2341C" w:rsidRPr="00F97CB3" w:rsidRDefault="003B191D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2341C">
        <w:rPr>
          <w:rFonts w:ascii="Times New Roman" w:hAnsi="Times New Roman"/>
        </w:rPr>
        <w:t xml:space="preserve">- </w:t>
      </w:r>
      <w:r w:rsidR="00A2341C" w:rsidRPr="00A2341C">
        <w:rPr>
          <w:rFonts w:ascii="Times New Roman" w:hAnsi="Times New Roman"/>
          <w:b/>
          <w:bCs/>
        </w:rPr>
        <w:t xml:space="preserve">O aluno deverá entregar no </w:t>
      </w:r>
      <w:r>
        <w:rPr>
          <w:rFonts w:ascii="Times New Roman" w:hAnsi="Times New Roman"/>
          <w:b/>
          <w:bCs/>
        </w:rPr>
        <w:t>dia da prova escrita</w:t>
      </w:r>
      <w:r w:rsidR="00A2341C" w:rsidRPr="00A2341C">
        <w:rPr>
          <w:rFonts w:ascii="Times New Roman" w:hAnsi="Times New Roman"/>
          <w:b/>
          <w:bCs/>
        </w:rPr>
        <w:t xml:space="preserve"> o histórico escolar e a grade de horário do período;</w:t>
      </w:r>
    </w:p>
    <w:p w:rsidR="003B191D" w:rsidRDefault="003B191D" w:rsidP="003B191D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97CB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A prova escrita será presencial.</w:t>
      </w:r>
    </w:p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PROCESSO DE SELEÇÃO </w:t>
      </w:r>
    </w:p>
    <w:p w:rsidR="00542253" w:rsidRDefault="00542253" w:rsidP="00542253">
      <w:pPr>
        <w:pStyle w:val="Textbody"/>
        <w:spacing w:after="0"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seleção constará de: </w:t>
      </w:r>
    </w:p>
    <w:p w:rsidR="00542253" w:rsidRPr="005A7037" w:rsidRDefault="00542253" w:rsidP="00542253">
      <w:pPr>
        <w:widowControl w:val="0"/>
        <w:autoSpaceDE w:val="0"/>
        <w:jc w:val="both"/>
      </w:pPr>
      <w:r w:rsidRPr="005A7037">
        <w:t xml:space="preserve">1- Prova </w:t>
      </w:r>
      <w:r w:rsidR="003B191D">
        <w:t>escrita PRESENCIAL</w:t>
      </w:r>
      <w:r w:rsidR="003B191D" w:rsidRPr="005A7037">
        <w:t xml:space="preserve"> </w:t>
      </w:r>
      <w:r w:rsidRPr="005A7037">
        <w:t>de conhecimentos que verse sobre pontos do programa da disciplina objeto da monitoria, sendo eles:</w:t>
      </w:r>
      <w:r w:rsidR="00C33187">
        <w:t xml:space="preserve"> </w:t>
      </w:r>
      <w:r w:rsidRPr="005A7037">
        <w:rPr>
          <w:b/>
          <w:bCs/>
        </w:rPr>
        <w:t xml:space="preserve">toxoplasmose, giardíase, doença de Chagas, leishmaniose, amebíase, esquistossomose, ancilostomíase, ascaridíase, </w:t>
      </w:r>
      <w:r w:rsidR="00C33187">
        <w:rPr>
          <w:b/>
          <w:bCs/>
        </w:rPr>
        <w:t>e</w:t>
      </w:r>
      <w:r w:rsidRPr="005A7037">
        <w:rPr>
          <w:b/>
          <w:bCs/>
        </w:rPr>
        <w:t xml:space="preserve">nterobíase e métodos de diagnóstico </w:t>
      </w:r>
      <w:r w:rsidR="00C33187">
        <w:rPr>
          <w:b/>
          <w:bCs/>
        </w:rPr>
        <w:t>de fezes</w:t>
      </w:r>
      <w:r w:rsidRPr="005A7037">
        <w:t>.</w:t>
      </w:r>
    </w:p>
    <w:p w:rsidR="00542253" w:rsidRDefault="00542253" w:rsidP="00542253">
      <w:pPr>
        <w:widowControl w:val="0"/>
        <w:autoSpaceDE w:val="0"/>
        <w:jc w:val="both"/>
      </w:pPr>
      <w:r w:rsidRPr="005A7037">
        <w:t>2- Para ser aprovado na prova escrita o estudante deverá obter nota igual ou superior a 50 pontos (valor total:100 pontos)</w:t>
      </w:r>
    </w:p>
    <w:p w:rsidR="00542253" w:rsidRDefault="003B191D" w:rsidP="003B191D">
      <w:pPr>
        <w:widowControl w:val="0"/>
        <w:autoSpaceDE w:val="0"/>
        <w:jc w:val="both"/>
      </w:pPr>
      <w:r>
        <w:rPr>
          <w:bCs/>
        </w:rPr>
        <w:t xml:space="preserve">3- </w:t>
      </w:r>
      <w:r w:rsidRPr="005A7037">
        <w:rPr>
          <w:bCs/>
        </w:rPr>
        <w:t>Critério (</w:t>
      </w:r>
      <w:r w:rsidR="00542253" w:rsidRPr="005A7037">
        <w:rPr>
          <w:bCs/>
        </w:rPr>
        <w:t>s) de desempate</w:t>
      </w:r>
      <w:r w:rsidR="00542253" w:rsidRPr="005A7037">
        <w:t>: 1º) ter maior valor de IRA; 2º) ter maior nota na disciplina de Parasitologia cursada.</w:t>
      </w:r>
      <w:r w:rsidR="00B96BF2">
        <w:t xml:space="preserve"> </w:t>
      </w:r>
    </w:p>
    <w:p w:rsidR="003B191D" w:rsidRDefault="003B191D" w:rsidP="00E337E4">
      <w:pPr>
        <w:widowControl w:val="0"/>
        <w:autoSpaceDE w:val="0"/>
        <w:ind w:firstLine="720"/>
        <w:jc w:val="both"/>
      </w:pPr>
    </w:p>
    <w:p w:rsidR="003B191D" w:rsidRDefault="003B191D" w:rsidP="00E337E4">
      <w:pPr>
        <w:widowControl w:val="0"/>
        <w:autoSpaceDE w:val="0"/>
        <w:ind w:firstLine="720"/>
        <w:jc w:val="both"/>
      </w:pPr>
    </w:p>
    <w:p w:rsidR="003B191D" w:rsidRDefault="003B191D" w:rsidP="00E337E4">
      <w:pPr>
        <w:widowControl w:val="0"/>
        <w:autoSpaceDE w:val="0"/>
        <w:ind w:firstLine="720"/>
        <w:jc w:val="both"/>
      </w:pPr>
    </w:p>
    <w:p w:rsidR="003B191D" w:rsidRPr="005A7037" w:rsidRDefault="003B191D" w:rsidP="00E337E4">
      <w:pPr>
        <w:widowControl w:val="0"/>
        <w:autoSpaceDE w:val="0"/>
        <w:ind w:firstLine="720"/>
        <w:jc w:val="both"/>
      </w:pPr>
    </w:p>
    <w:p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lastRenderedPageBreak/>
        <w:t>RESUMO DE DATAS E PRAZOS</w:t>
      </w:r>
    </w:p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INSCRIÇÃO: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7544"/>
      </w:tblGrid>
      <w:tr w:rsidR="006443A2">
        <w:tc>
          <w:tcPr>
            <w:tcW w:w="209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PERÍODO: 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443A2" w:rsidRPr="000F5B21" w:rsidRDefault="00F37C3F" w:rsidP="00871701">
            <w:pPr>
              <w:pStyle w:val="TableContents"/>
              <w:spacing w:line="288" w:lineRule="auto"/>
            </w:pPr>
            <w:r w:rsidRPr="000F5B21">
              <w:t>  </w:t>
            </w:r>
            <w:r w:rsidRPr="00871701">
              <w:t> </w:t>
            </w:r>
            <w:r w:rsidR="00871701" w:rsidRPr="00871701">
              <w:t xml:space="preserve">20 </w:t>
            </w:r>
            <w:r w:rsidR="000E6FA2" w:rsidRPr="00871701">
              <w:t xml:space="preserve">a </w:t>
            </w:r>
            <w:r w:rsidR="000E6FA2" w:rsidRPr="00333207">
              <w:t>31/3/2026 às 12:00</w:t>
            </w:r>
          </w:p>
        </w:tc>
      </w:tr>
    </w:tbl>
    <w:p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3B191D" w:rsidTr="00566CA5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3B191D" w:rsidRDefault="003B191D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LOCAL: </w:t>
            </w:r>
          </w:p>
        </w:tc>
        <w:tc>
          <w:tcPr>
            <w:tcW w:w="7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B191D" w:rsidRDefault="00B44A67" w:rsidP="003B191D">
            <w:pPr>
              <w:pStyle w:val="TableContents"/>
              <w:spacing w:line="288" w:lineRule="auto"/>
              <w:rPr>
                <w:color w:val="000000"/>
              </w:rPr>
            </w:pPr>
            <w:hyperlink r:id="rId8" w:history="1">
              <w:r w:rsidR="003B191D" w:rsidRPr="00635008">
                <w:rPr>
                  <w:rStyle w:val="Hyperlink"/>
                </w:rPr>
                <w:t>https://docs.google.com/forms/d/e/1FAIpQLSeuP5cxVjU3Z7Zu_esSDp2Yg-K9mNfUtnpfamSbwdVNnvPkUA/viewform</w:t>
              </w:r>
            </w:hyperlink>
          </w:p>
        </w:tc>
      </w:tr>
      <w:tr w:rsidR="003B191D" w:rsidTr="00566CA5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3B191D" w:rsidRDefault="003B191D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HORÁRIO:</w:t>
            </w:r>
          </w:p>
        </w:tc>
        <w:tc>
          <w:tcPr>
            <w:tcW w:w="7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3B191D" w:rsidRDefault="003B191D" w:rsidP="003B191D">
            <w:pPr>
              <w:pStyle w:val="TableContents"/>
              <w:spacing w:line="288" w:lineRule="auto"/>
              <w:rPr>
                <w:color w:val="000000"/>
              </w:rPr>
            </w:pPr>
          </w:p>
        </w:tc>
      </w:tr>
    </w:tbl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443A2" w:rsidRPr="005344DD" w:rsidRDefault="00F37C3F" w:rsidP="00D208C8">
            <w:pPr>
              <w:pStyle w:val="TableContents"/>
              <w:spacing w:line="288" w:lineRule="auto"/>
              <w:rPr>
                <w:color w:val="FF0000"/>
              </w:rPr>
            </w:pPr>
            <w:r w:rsidRPr="005344DD">
              <w:rPr>
                <w:color w:val="FF0000"/>
              </w:rPr>
              <w:t>   </w:t>
            </w:r>
            <w:r w:rsidRPr="0007431C">
              <w:t>  </w:t>
            </w:r>
            <w:r w:rsidR="000E6FA2" w:rsidRPr="00333207">
              <w:t>31/3/2026 - terça-feira - 13:00 horas</w:t>
            </w:r>
          </w:p>
        </w:tc>
      </w:tr>
    </w:tbl>
    <w:p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DA0869" w:rsidP="003B191D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</w:t>
            </w:r>
            <w:r w:rsidR="00F37C3F">
              <w:rPr>
                <w:rFonts w:ascii="Times New Roman" w:hAnsi="Times New Roman"/>
                <w:color w:val="000000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443A2" w:rsidRPr="005344DD" w:rsidRDefault="00F37C3F" w:rsidP="00871701">
            <w:pPr>
              <w:pStyle w:val="TableContents"/>
              <w:spacing w:line="288" w:lineRule="auto"/>
              <w:rPr>
                <w:color w:val="FF0000"/>
              </w:rPr>
            </w:pPr>
            <w:r w:rsidRPr="005344DD">
              <w:rPr>
                <w:color w:val="FF0000"/>
              </w:rPr>
              <w:t>  </w:t>
            </w:r>
            <w:r w:rsidRPr="000E6FA2">
              <w:rPr>
                <w:color w:val="FF0000"/>
              </w:rPr>
              <w:t>   </w:t>
            </w:r>
            <w:r w:rsidR="00871701" w:rsidRPr="007B2DA3">
              <w:t xml:space="preserve"> </w:t>
            </w:r>
            <w:r w:rsidR="00871701" w:rsidRPr="007B2DA3">
              <w:t>Sala 1</w:t>
            </w:r>
            <w:r w:rsidR="00871701">
              <w:t xml:space="preserve">A </w:t>
            </w:r>
            <w:r w:rsidR="00871701" w:rsidRPr="007B2DA3">
              <w:t>– anexo do ICB</w:t>
            </w:r>
          </w:p>
        </w:tc>
      </w:tr>
    </w:tbl>
    <w:p w:rsidR="006443A2" w:rsidRDefault="006443A2">
      <w:pPr>
        <w:pStyle w:val="Textbody"/>
      </w:pPr>
    </w:p>
    <w:p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DIVULGAÇÃO DOS RESULTADOS DA 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443A2" w:rsidRPr="008518E6" w:rsidRDefault="00F37C3F" w:rsidP="008518E6">
            <w:pPr>
              <w:pStyle w:val="TableContents"/>
              <w:spacing w:line="288" w:lineRule="auto"/>
            </w:pPr>
            <w:r w:rsidRPr="008518E6">
              <w:t>     </w:t>
            </w:r>
            <w:r w:rsidR="000E6FA2" w:rsidRPr="00333207">
              <w:t>6/4/2026 - segunda-feira - 9 horas</w:t>
            </w:r>
          </w:p>
        </w:tc>
      </w:tr>
    </w:tbl>
    <w:p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ENDEREÇO ELETRÔNICO: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  <w:r w:rsidR="000E6FA2" w:rsidRPr="005A7037">
              <w:t xml:space="preserve"> </w:t>
            </w:r>
            <w:r w:rsidR="000E6FA2" w:rsidRPr="005A7037">
              <w:t>Sala d</w:t>
            </w:r>
            <w:r w:rsidR="000E6FA2">
              <w:t>os</w:t>
            </w:r>
            <w:r w:rsidR="000E6FA2" w:rsidRPr="005A7037">
              <w:t xml:space="preserve"> </w:t>
            </w:r>
            <w:r w:rsidR="000E6FA2">
              <w:t>professores da Parasitologia (será afixado na porta)</w:t>
            </w:r>
          </w:p>
        </w:tc>
      </w:tr>
    </w:tbl>
    <w:p w:rsidR="00DA0869" w:rsidRDefault="00F37C3F" w:rsidP="00DA0869">
      <w:pPr>
        <w:pStyle w:val="Textbody"/>
        <w:rPr>
          <w:rFonts w:ascii="Times New Roman" w:hAnsi="Times New Roman"/>
          <w:color w:val="000000"/>
          <w:u w:val="single"/>
        </w:rPr>
      </w:pPr>
      <w:r>
        <w:br/>
      </w:r>
      <w:bookmarkStart w:id="1" w:name="_GoBack"/>
      <w:bookmarkEnd w:id="1"/>
    </w:p>
    <w:p w:rsidR="00DA0869" w:rsidRDefault="00DA0869" w:rsidP="00DA0869">
      <w:pPr>
        <w:pStyle w:val="Textbody"/>
        <w:rPr>
          <w:rFonts w:ascii="Times New Roman" w:hAnsi="Times New Roman"/>
          <w:color w:val="000000"/>
          <w:u w:val="single"/>
        </w:rPr>
      </w:pPr>
    </w:p>
    <w:p w:rsidR="003B191D" w:rsidRPr="00871701" w:rsidRDefault="003B191D" w:rsidP="003B191D">
      <w:pPr>
        <w:pStyle w:val="Textbody"/>
        <w:rPr>
          <w:u w:val="single"/>
        </w:rPr>
      </w:pPr>
      <w:r w:rsidRPr="00871701">
        <w:rPr>
          <w:rFonts w:ascii="Times New Roman" w:hAnsi="Times New Roman"/>
          <w:u w:val="single"/>
        </w:rPr>
        <w:t xml:space="preserve">Juiz de Fora, </w:t>
      </w:r>
      <w:r w:rsidR="00871701" w:rsidRPr="00871701">
        <w:rPr>
          <w:rFonts w:ascii="Times New Roman" w:hAnsi="Times New Roman"/>
          <w:u w:val="single"/>
        </w:rPr>
        <w:t>20</w:t>
      </w:r>
      <w:r w:rsidRPr="00871701">
        <w:rPr>
          <w:u w:val="single"/>
        </w:rPr>
        <w:t xml:space="preserve"> </w:t>
      </w:r>
      <w:r w:rsidRPr="00871701">
        <w:rPr>
          <w:rFonts w:ascii="Times New Roman" w:hAnsi="Times New Roman"/>
          <w:u w:val="single"/>
        </w:rPr>
        <w:t xml:space="preserve">de </w:t>
      </w:r>
      <w:r w:rsidR="00871701" w:rsidRPr="00871701">
        <w:rPr>
          <w:rFonts w:ascii="Times New Roman" w:hAnsi="Times New Roman"/>
          <w:u w:val="single"/>
        </w:rPr>
        <w:t>março</w:t>
      </w:r>
      <w:r w:rsidRPr="00871701">
        <w:rPr>
          <w:u w:val="single"/>
        </w:rPr>
        <w:t xml:space="preserve"> </w:t>
      </w:r>
      <w:r w:rsidRPr="00871701">
        <w:rPr>
          <w:rFonts w:ascii="Times New Roman" w:hAnsi="Times New Roman"/>
          <w:u w:val="single"/>
        </w:rPr>
        <w:t>de 202</w:t>
      </w:r>
      <w:r w:rsidR="00871701" w:rsidRPr="00871701">
        <w:rPr>
          <w:rFonts w:ascii="Times New Roman" w:hAnsi="Times New Roman"/>
          <w:u w:val="single"/>
        </w:rPr>
        <w:t>6</w:t>
      </w:r>
      <w:r w:rsidRPr="00871701">
        <w:rPr>
          <w:rFonts w:ascii="Times New Roman" w:hAnsi="Times New Roman"/>
          <w:u w:val="single"/>
        </w:rPr>
        <w:t>.</w:t>
      </w:r>
    </w:p>
    <w:p w:rsidR="00DA0869" w:rsidRDefault="00F37C3F">
      <w:pPr>
        <w:pStyle w:val="Textbody"/>
        <w:jc w:val="center"/>
      </w:pPr>
      <w:r>
        <w:br/>
      </w:r>
      <w:r>
        <w:br/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DA0869" w:rsidRPr="005A703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A03" w:rsidRPr="005A7037" w:rsidRDefault="00014A03" w:rsidP="00014A03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Kézia Katiani Gorza Scopel</w:t>
            </w:r>
          </w:p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Chefe do Departamento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Clarice Abramo</w:t>
            </w:r>
          </w:p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Florence Mara Rosa</w:t>
            </w:r>
          </w:p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Kézia Katiani Gorza Scopel</w:t>
            </w:r>
          </w:p>
          <w:p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AD4972" w:rsidRPr="005A703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972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Elaine Soares Coimbra</w:t>
            </w:r>
          </w:p>
          <w:p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</w:tbl>
    <w:p w:rsidR="006443A2" w:rsidRDefault="00F37C3F">
      <w:pPr>
        <w:pStyle w:val="Textbody"/>
        <w:jc w:val="center"/>
      </w:pPr>
      <w:r>
        <w:br/>
      </w:r>
    </w:p>
    <w:p w:rsidR="006443A2" w:rsidRDefault="006443A2">
      <w:pPr>
        <w:pStyle w:val="Standard"/>
      </w:pPr>
    </w:p>
    <w:sectPr w:rsidR="006443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67" w:rsidRDefault="00B44A67">
      <w:r>
        <w:separator/>
      </w:r>
    </w:p>
  </w:endnote>
  <w:endnote w:type="continuationSeparator" w:id="0">
    <w:p w:rsidR="00B44A67" w:rsidRDefault="00B4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67" w:rsidRDefault="00B44A67">
      <w:r>
        <w:rPr>
          <w:color w:val="000000"/>
        </w:rPr>
        <w:separator/>
      </w:r>
    </w:p>
  </w:footnote>
  <w:footnote w:type="continuationSeparator" w:id="0">
    <w:p w:rsidR="00B44A67" w:rsidRDefault="00B4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B0D2D"/>
    <w:multiLevelType w:val="multilevel"/>
    <w:tmpl w:val="5E44E03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43A2"/>
    <w:rsid w:val="00014A03"/>
    <w:rsid w:val="00042EA7"/>
    <w:rsid w:val="0007431C"/>
    <w:rsid w:val="000E6FA2"/>
    <w:rsid w:val="000F5B21"/>
    <w:rsid w:val="00135DFE"/>
    <w:rsid w:val="00141344"/>
    <w:rsid w:val="00175737"/>
    <w:rsid w:val="0017604B"/>
    <w:rsid w:val="0018185F"/>
    <w:rsid w:val="003063B5"/>
    <w:rsid w:val="0031403F"/>
    <w:rsid w:val="00333DCE"/>
    <w:rsid w:val="003B191D"/>
    <w:rsid w:val="00417750"/>
    <w:rsid w:val="005344DD"/>
    <w:rsid w:val="00542253"/>
    <w:rsid w:val="005F5752"/>
    <w:rsid w:val="006443A2"/>
    <w:rsid w:val="00725CC7"/>
    <w:rsid w:val="007470C4"/>
    <w:rsid w:val="00766A6D"/>
    <w:rsid w:val="007A1033"/>
    <w:rsid w:val="007D3E19"/>
    <w:rsid w:val="008251D2"/>
    <w:rsid w:val="008428CD"/>
    <w:rsid w:val="008518E6"/>
    <w:rsid w:val="00863E69"/>
    <w:rsid w:val="00871701"/>
    <w:rsid w:val="0092769E"/>
    <w:rsid w:val="009436F2"/>
    <w:rsid w:val="009503DA"/>
    <w:rsid w:val="009D5068"/>
    <w:rsid w:val="00A172C0"/>
    <w:rsid w:val="00A2341C"/>
    <w:rsid w:val="00A34DE7"/>
    <w:rsid w:val="00A537B4"/>
    <w:rsid w:val="00AC4025"/>
    <w:rsid w:val="00AD4972"/>
    <w:rsid w:val="00B01092"/>
    <w:rsid w:val="00B44151"/>
    <w:rsid w:val="00B44A67"/>
    <w:rsid w:val="00B91A46"/>
    <w:rsid w:val="00B96BF2"/>
    <w:rsid w:val="00C100C7"/>
    <w:rsid w:val="00C33187"/>
    <w:rsid w:val="00D208C8"/>
    <w:rsid w:val="00D52FE4"/>
    <w:rsid w:val="00DA0869"/>
    <w:rsid w:val="00E057D1"/>
    <w:rsid w:val="00E20EF2"/>
    <w:rsid w:val="00E32CEC"/>
    <w:rsid w:val="00E337E4"/>
    <w:rsid w:val="00F24FE8"/>
    <w:rsid w:val="00F37C3F"/>
    <w:rsid w:val="00F5760B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615"/>
  <w15:docId w15:val="{56497159-7B4D-4E2A-A3AF-D69A362F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17573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75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uP5cxVjU3Z7Zu_esSDp2Yg-K9mNfUtnpfamSbwdVNnvPkUA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3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Pedro</dc:creator>
  <cp:lastModifiedBy>Clarice</cp:lastModifiedBy>
  <cp:revision>29</cp:revision>
  <dcterms:created xsi:type="dcterms:W3CDTF">2021-05-03T15:32:00Z</dcterms:created>
  <dcterms:modified xsi:type="dcterms:W3CDTF">2026-03-20T15:02:00Z</dcterms:modified>
</cp:coreProperties>
</file>