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4C" w:rsidRPr="0073118D" w:rsidRDefault="00A93F4C" w:rsidP="00A93F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 xml:space="preserve">Universidade Federal de Juiz de Fora – UFJF </w:t>
      </w:r>
    </w:p>
    <w:p w:rsidR="00A93F4C" w:rsidRPr="0073118D" w:rsidRDefault="00A93F4C" w:rsidP="00A93F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>Instituto de Ciências Humanas – ICH</w:t>
      </w:r>
    </w:p>
    <w:p w:rsidR="00A93F4C" w:rsidRPr="0073118D" w:rsidRDefault="00A93F4C" w:rsidP="00A93F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>Departamento de Ciências Sociais</w:t>
      </w:r>
    </w:p>
    <w:p w:rsidR="00A93F4C" w:rsidRPr="0073118D" w:rsidRDefault="00A93F4C" w:rsidP="00A93F4C">
      <w:pPr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 xml:space="preserve">Disciplina: Interpretações do Brasil contemporâneo– Prof. Jorge </w:t>
      </w:r>
      <w:proofErr w:type="spellStart"/>
      <w:r w:rsidRPr="0073118D">
        <w:rPr>
          <w:rFonts w:ascii="Times New Roman" w:hAnsi="Times New Roman" w:cs="Times New Roman"/>
          <w:b/>
          <w:sz w:val="24"/>
          <w:szCs w:val="24"/>
        </w:rPr>
        <w:t>Chaloub</w:t>
      </w:r>
      <w:proofErr w:type="spellEnd"/>
    </w:p>
    <w:p w:rsidR="00A93F4C" w:rsidRPr="0073118D" w:rsidRDefault="00A93F4C">
      <w:pPr>
        <w:rPr>
          <w:rFonts w:ascii="Times New Roman" w:hAnsi="Times New Roman" w:cs="Times New Roman"/>
          <w:sz w:val="24"/>
          <w:szCs w:val="24"/>
        </w:rPr>
      </w:pPr>
    </w:p>
    <w:p w:rsidR="001D0372" w:rsidRPr="0073118D" w:rsidRDefault="001D0372" w:rsidP="001D0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>EMENTA:</w:t>
      </w:r>
      <w:r w:rsidRPr="0073118D">
        <w:rPr>
          <w:rFonts w:ascii="Times New Roman" w:hAnsi="Times New Roman" w:cs="Times New Roman"/>
          <w:sz w:val="24"/>
          <w:szCs w:val="24"/>
        </w:rPr>
        <w:t xml:space="preserve"> Em tempos de crescen</w:t>
      </w:r>
      <w:r w:rsidR="007133E6">
        <w:rPr>
          <w:rFonts w:ascii="Times New Roman" w:hAnsi="Times New Roman" w:cs="Times New Roman"/>
          <w:sz w:val="24"/>
          <w:szCs w:val="24"/>
        </w:rPr>
        <w:t>te especialização disciplinar, visões mais amplas acerca</w:t>
      </w:r>
      <w:r w:rsidRPr="0073118D">
        <w:rPr>
          <w:rFonts w:ascii="Times New Roman" w:hAnsi="Times New Roman" w:cs="Times New Roman"/>
          <w:sz w:val="24"/>
          <w:szCs w:val="24"/>
        </w:rPr>
        <w:t xml:space="preserve"> da sociedade soa</w:t>
      </w:r>
      <w:r w:rsidR="007133E6">
        <w:rPr>
          <w:rFonts w:ascii="Times New Roman" w:hAnsi="Times New Roman" w:cs="Times New Roman"/>
          <w:sz w:val="24"/>
          <w:szCs w:val="24"/>
        </w:rPr>
        <w:t>m cada vez mais difíceis. Neste sentido</w:t>
      </w:r>
      <w:r w:rsidRPr="0073118D">
        <w:rPr>
          <w:rFonts w:ascii="Times New Roman" w:hAnsi="Times New Roman" w:cs="Times New Roman"/>
          <w:sz w:val="24"/>
          <w:szCs w:val="24"/>
        </w:rPr>
        <w:t xml:space="preserve">, empreitadas como as grandes interpretações do Brasil, usualmente estudadas na disciplina “Pensamento Social Brasileiro”, </w:t>
      </w:r>
      <w:r w:rsidR="007133E6">
        <w:rPr>
          <w:rFonts w:ascii="Times New Roman" w:hAnsi="Times New Roman" w:cs="Times New Roman"/>
          <w:sz w:val="24"/>
          <w:szCs w:val="24"/>
        </w:rPr>
        <w:t xml:space="preserve">por vezes </w:t>
      </w:r>
      <w:r w:rsidRPr="0073118D">
        <w:rPr>
          <w:rFonts w:ascii="Times New Roman" w:hAnsi="Times New Roman" w:cs="Times New Roman"/>
          <w:sz w:val="24"/>
          <w:szCs w:val="24"/>
        </w:rPr>
        <w:t>parecem produtos de outras épocas, impos</w:t>
      </w:r>
      <w:r w:rsidR="00A93F4C" w:rsidRPr="0073118D">
        <w:rPr>
          <w:rFonts w:ascii="Times New Roman" w:hAnsi="Times New Roman" w:cs="Times New Roman"/>
          <w:sz w:val="24"/>
          <w:szCs w:val="24"/>
        </w:rPr>
        <w:t>síveis de serem replicadas ante</w:t>
      </w:r>
      <w:r w:rsidRPr="0073118D">
        <w:rPr>
          <w:rFonts w:ascii="Times New Roman" w:hAnsi="Times New Roman" w:cs="Times New Roman"/>
          <w:sz w:val="24"/>
          <w:szCs w:val="24"/>
        </w:rPr>
        <w:t xml:space="preserve"> o </w:t>
      </w:r>
      <w:r w:rsidR="007133E6">
        <w:rPr>
          <w:rFonts w:ascii="Times New Roman" w:hAnsi="Times New Roman" w:cs="Times New Roman"/>
          <w:sz w:val="24"/>
          <w:szCs w:val="24"/>
        </w:rPr>
        <w:t xml:space="preserve">atual </w:t>
      </w:r>
      <w:r w:rsidRPr="0073118D">
        <w:rPr>
          <w:rFonts w:ascii="Times New Roman" w:hAnsi="Times New Roman" w:cs="Times New Roman"/>
          <w:sz w:val="24"/>
          <w:szCs w:val="24"/>
        </w:rPr>
        <w:t xml:space="preserve">estado da arte dos debates metodológicos. </w:t>
      </w:r>
    </w:p>
    <w:p w:rsidR="001D0372" w:rsidRPr="0073118D" w:rsidRDefault="001D0372" w:rsidP="001D0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>É possível argumentar, entretanto, que ideias gerais de sociedade e país permeiam</w:t>
      </w:r>
      <w:r w:rsidR="00A93F4C" w:rsidRPr="0073118D">
        <w:rPr>
          <w:rFonts w:ascii="Times New Roman" w:hAnsi="Times New Roman" w:cs="Times New Roman"/>
          <w:sz w:val="24"/>
          <w:szCs w:val="24"/>
        </w:rPr>
        <w:t xml:space="preserve"> mesmo os estudos </w:t>
      </w:r>
      <w:r w:rsidRPr="0073118D">
        <w:rPr>
          <w:rFonts w:ascii="Times New Roman" w:hAnsi="Times New Roman" w:cs="Times New Roman"/>
          <w:sz w:val="24"/>
          <w:szCs w:val="24"/>
        </w:rPr>
        <w:t xml:space="preserve">mais modernos e rigorosos, funcionando como pressupostos inevitáveis das narrativas posteriormente desenhadas. Por outro lado, </w:t>
      </w:r>
      <w:r w:rsidR="007133E6">
        <w:rPr>
          <w:rFonts w:ascii="Times New Roman" w:hAnsi="Times New Roman" w:cs="Times New Roman"/>
          <w:sz w:val="24"/>
          <w:szCs w:val="24"/>
        </w:rPr>
        <w:t xml:space="preserve">é notório que </w:t>
      </w:r>
      <w:r w:rsidRPr="0073118D">
        <w:rPr>
          <w:rFonts w:ascii="Times New Roman" w:hAnsi="Times New Roman" w:cs="Times New Roman"/>
          <w:sz w:val="24"/>
          <w:szCs w:val="24"/>
        </w:rPr>
        <w:t xml:space="preserve">alguns autores </w:t>
      </w:r>
      <w:r w:rsidR="007133E6">
        <w:rPr>
          <w:rFonts w:ascii="Times New Roman" w:hAnsi="Times New Roman" w:cs="Times New Roman"/>
          <w:sz w:val="24"/>
          <w:szCs w:val="24"/>
        </w:rPr>
        <w:t>contemporâneos</w:t>
      </w:r>
      <w:r w:rsidRPr="0073118D">
        <w:rPr>
          <w:rFonts w:ascii="Times New Roman" w:hAnsi="Times New Roman" w:cs="Times New Roman"/>
          <w:sz w:val="24"/>
          <w:szCs w:val="24"/>
        </w:rPr>
        <w:t xml:space="preserve"> </w:t>
      </w:r>
      <w:r w:rsidR="007133E6">
        <w:rPr>
          <w:rFonts w:ascii="Times New Roman" w:hAnsi="Times New Roman" w:cs="Times New Roman"/>
          <w:sz w:val="24"/>
          <w:szCs w:val="24"/>
        </w:rPr>
        <w:t>se envolvem no esforço de</w:t>
      </w:r>
      <w:r w:rsidRPr="0073118D">
        <w:rPr>
          <w:rFonts w:ascii="Times New Roman" w:hAnsi="Times New Roman" w:cs="Times New Roman"/>
          <w:sz w:val="24"/>
          <w:szCs w:val="24"/>
        </w:rPr>
        <w:t xml:space="preserve"> explicitar tais perspectivas mais amplas</w:t>
      </w:r>
      <w:r w:rsidR="007133E6">
        <w:rPr>
          <w:rFonts w:ascii="Times New Roman" w:hAnsi="Times New Roman" w:cs="Times New Roman"/>
          <w:sz w:val="24"/>
          <w:szCs w:val="24"/>
        </w:rPr>
        <w:t>. A partir destas ideias</w:t>
      </w:r>
      <w:r w:rsidRPr="0073118D">
        <w:rPr>
          <w:rFonts w:ascii="Times New Roman" w:hAnsi="Times New Roman" w:cs="Times New Roman"/>
          <w:sz w:val="24"/>
          <w:szCs w:val="24"/>
        </w:rPr>
        <w:t>, a disciplina buscará identificar e debate</w:t>
      </w:r>
      <w:r w:rsidR="007133E6">
        <w:rPr>
          <w:rFonts w:ascii="Times New Roman" w:hAnsi="Times New Roman" w:cs="Times New Roman"/>
          <w:sz w:val="24"/>
          <w:szCs w:val="24"/>
        </w:rPr>
        <w:t>r alguns destes textos</w:t>
      </w:r>
      <w:r w:rsidRPr="0073118D">
        <w:rPr>
          <w:rFonts w:ascii="Times New Roman" w:hAnsi="Times New Roman" w:cs="Times New Roman"/>
          <w:sz w:val="24"/>
          <w:szCs w:val="24"/>
        </w:rPr>
        <w:t>, tratando tanto de pesquisas exemplares</w:t>
      </w:r>
      <w:r w:rsidR="00796B2C" w:rsidRPr="0073118D">
        <w:rPr>
          <w:rFonts w:ascii="Times New Roman" w:hAnsi="Times New Roman" w:cs="Times New Roman"/>
          <w:sz w:val="24"/>
          <w:szCs w:val="24"/>
        </w:rPr>
        <w:t xml:space="preserve"> nas quais muitas vezes não se percebe as perspectivas de </w:t>
      </w:r>
      <w:r w:rsidR="007133E6">
        <w:rPr>
          <w:rFonts w:ascii="Times New Roman" w:hAnsi="Times New Roman" w:cs="Times New Roman"/>
          <w:sz w:val="24"/>
          <w:szCs w:val="24"/>
        </w:rPr>
        <w:t xml:space="preserve">país a </w:t>
      </w:r>
      <w:bookmarkStart w:id="0" w:name="_GoBack"/>
      <w:bookmarkEnd w:id="0"/>
      <w:r w:rsidR="007133E6">
        <w:rPr>
          <w:rFonts w:ascii="Times New Roman" w:hAnsi="Times New Roman" w:cs="Times New Roman"/>
          <w:sz w:val="24"/>
          <w:szCs w:val="24"/>
        </w:rPr>
        <w:t>elas subjacentes, quanto de</w:t>
      </w:r>
      <w:r w:rsidR="00A93F4C" w:rsidRPr="0073118D">
        <w:rPr>
          <w:rFonts w:ascii="Times New Roman" w:hAnsi="Times New Roman" w:cs="Times New Roman"/>
          <w:sz w:val="24"/>
          <w:szCs w:val="24"/>
        </w:rPr>
        <w:t xml:space="preserve"> proposta</w:t>
      </w:r>
      <w:r w:rsidR="007133E6">
        <w:rPr>
          <w:rFonts w:ascii="Times New Roman" w:hAnsi="Times New Roman" w:cs="Times New Roman"/>
          <w:sz w:val="24"/>
          <w:szCs w:val="24"/>
        </w:rPr>
        <w:t>s</w:t>
      </w:r>
      <w:r w:rsidR="00796B2C" w:rsidRPr="0073118D">
        <w:rPr>
          <w:rFonts w:ascii="Times New Roman" w:hAnsi="Times New Roman" w:cs="Times New Roman"/>
          <w:sz w:val="24"/>
          <w:szCs w:val="24"/>
        </w:rPr>
        <w:t xml:space="preserve"> </w:t>
      </w:r>
      <w:r w:rsidR="007133E6">
        <w:rPr>
          <w:rFonts w:ascii="Times New Roman" w:hAnsi="Times New Roman" w:cs="Times New Roman"/>
          <w:sz w:val="24"/>
          <w:szCs w:val="24"/>
        </w:rPr>
        <w:t>que almejam</w:t>
      </w:r>
      <w:r w:rsidR="00796B2C" w:rsidRPr="0073118D">
        <w:rPr>
          <w:rFonts w:ascii="Times New Roman" w:hAnsi="Times New Roman" w:cs="Times New Roman"/>
          <w:sz w:val="24"/>
          <w:szCs w:val="24"/>
        </w:rPr>
        <w:t xml:space="preserve"> delinear amplos painéis da sociedade brasileira.</w:t>
      </w:r>
    </w:p>
    <w:p w:rsidR="00A93F4C" w:rsidRPr="0073118D" w:rsidRDefault="00A93F4C" w:rsidP="001D0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4C" w:rsidRPr="0073118D" w:rsidRDefault="00A93F4C" w:rsidP="001D0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>Conteúdo:</w:t>
      </w:r>
    </w:p>
    <w:p w:rsidR="00A93F4C" w:rsidRPr="0073118D" w:rsidRDefault="00A93F4C" w:rsidP="001D0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4B25">
        <w:rPr>
          <w:rFonts w:ascii="Times New Roman" w:hAnsi="Times New Roman" w:cs="Times New Roman"/>
          <w:b/>
          <w:sz w:val="24"/>
          <w:szCs w:val="24"/>
        </w:rPr>
        <w:t xml:space="preserve">Apresentação do curso </w:t>
      </w:r>
    </w:p>
    <w:p w:rsidR="000C0712" w:rsidRPr="0073118D" w:rsidRDefault="000C0712" w:rsidP="001D0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>2. O contexto da redemocratização e a Constituinte (</w:t>
      </w:r>
      <w:r w:rsidR="00CD4B25">
        <w:rPr>
          <w:rFonts w:ascii="Times New Roman" w:hAnsi="Times New Roman" w:cs="Times New Roman"/>
          <w:b/>
          <w:sz w:val="24"/>
          <w:szCs w:val="24"/>
        </w:rPr>
        <w:t>duas semanas</w:t>
      </w:r>
      <w:r w:rsidRPr="0073118D">
        <w:rPr>
          <w:rFonts w:ascii="Times New Roman" w:hAnsi="Times New Roman" w:cs="Times New Roman"/>
          <w:b/>
          <w:sz w:val="24"/>
          <w:szCs w:val="24"/>
        </w:rPr>
        <w:t>)</w:t>
      </w:r>
    </w:p>
    <w:p w:rsidR="006667E5" w:rsidRPr="0073118D" w:rsidRDefault="006667E5" w:rsidP="00CD4B25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WEFFORT, Francisco. </w:t>
      </w:r>
      <w:r w:rsidRPr="00CD4B25">
        <w:rPr>
          <w:rFonts w:ascii="Times New Roman" w:hAnsi="Times New Roman" w:cs="Times New Roman"/>
          <w:i/>
          <w:sz w:val="24"/>
          <w:szCs w:val="24"/>
        </w:rPr>
        <w:t>O populismo na política brasileira</w:t>
      </w:r>
      <w:r w:rsidRPr="0073118D">
        <w:rPr>
          <w:rFonts w:ascii="Times New Roman" w:hAnsi="Times New Roman" w:cs="Times New Roman"/>
          <w:sz w:val="24"/>
          <w:szCs w:val="24"/>
        </w:rPr>
        <w:t>. São Paulo: Paz e Terra, 1978</w:t>
      </w:r>
    </w:p>
    <w:p w:rsidR="006667E5" w:rsidRPr="0073118D" w:rsidRDefault="000C0712" w:rsidP="00CD4B25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FAORO, Raymundo. </w:t>
      </w:r>
      <w:r w:rsidRPr="00CD4B25">
        <w:rPr>
          <w:rFonts w:ascii="Times New Roman" w:hAnsi="Times New Roman" w:cs="Times New Roman"/>
          <w:i/>
          <w:sz w:val="24"/>
          <w:szCs w:val="24"/>
        </w:rPr>
        <w:t>Assembleia Constituinte: a legitimidade resgatada</w:t>
      </w:r>
      <w:r w:rsidRPr="0073118D">
        <w:rPr>
          <w:rFonts w:ascii="Times New Roman" w:hAnsi="Times New Roman" w:cs="Times New Roman"/>
          <w:sz w:val="24"/>
          <w:szCs w:val="24"/>
        </w:rPr>
        <w:t>.</w:t>
      </w:r>
      <w:r w:rsidR="00CD4B25">
        <w:rPr>
          <w:rFonts w:ascii="Times New Roman" w:hAnsi="Times New Roman" w:cs="Times New Roman"/>
          <w:sz w:val="24"/>
          <w:szCs w:val="24"/>
        </w:rPr>
        <w:t xml:space="preserve"> Brasiliense, 1981.</w:t>
      </w:r>
      <w:r w:rsidRPr="0073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12" w:rsidRPr="0073118D" w:rsidRDefault="000C0712" w:rsidP="00CD4B25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FERNANDES, Florestan. </w:t>
      </w:r>
      <w:r w:rsidRPr="00CD4B25">
        <w:rPr>
          <w:rFonts w:ascii="Times New Roman" w:hAnsi="Times New Roman" w:cs="Times New Roman"/>
          <w:i/>
          <w:sz w:val="24"/>
          <w:szCs w:val="24"/>
        </w:rPr>
        <w:t>A Constituição como projeto político</w:t>
      </w:r>
      <w:r w:rsidRPr="0073118D">
        <w:rPr>
          <w:rFonts w:ascii="Times New Roman" w:hAnsi="Times New Roman" w:cs="Times New Roman"/>
          <w:sz w:val="24"/>
          <w:szCs w:val="24"/>
        </w:rPr>
        <w:t xml:space="preserve">. São Paulo. Tempo Social vol. 1. Pag. 47-56. Disponível em </w:t>
      </w:r>
      <w:hyperlink r:id="rId4" w:history="1">
        <w:r w:rsidRPr="0073118D">
          <w:rPr>
            <w:rFonts w:ascii="Times New Roman" w:hAnsi="Times New Roman" w:cs="Times New Roman"/>
            <w:sz w:val="24"/>
            <w:szCs w:val="24"/>
          </w:rPr>
          <w:t>http://www.scielo.br/pdf/ts/v1n1/0103-2070-ts-01-01-0047.pdf</w:t>
        </w:r>
      </w:hyperlink>
    </w:p>
    <w:p w:rsidR="005F3E75" w:rsidRPr="00CD4B25" w:rsidRDefault="00CD4B25" w:rsidP="000C0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LESSA</w:t>
      </w:r>
      <w:r w:rsidR="005F3E75" w:rsidRPr="00CD4B25">
        <w:rPr>
          <w:rFonts w:ascii="Times New Roman" w:hAnsi="Times New Roman" w:cs="Times New Roman"/>
          <w:sz w:val="24"/>
          <w:szCs w:val="24"/>
        </w:rPr>
        <w:t xml:space="preserve">, Renato. </w:t>
      </w:r>
      <w:r w:rsidR="005F3E75" w:rsidRPr="00CD4B25">
        <w:rPr>
          <w:rFonts w:ascii="Times New Roman" w:hAnsi="Times New Roman" w:cs="Times New Roman"/>
          <w:i/>
          <w:sz w:val="24"/>
          <w:szCs w:val="24"/>
        </w:rPr>
        <w:t>“A Constituição brasileira de 1988 como experimento de filosofia pública: um ensaio”</w:t>
      </w:r>
      <w:r w:rsidR="005F3E75" w:rsidRPr="00CD4B25">
        <w:rPr>
          <w:rFonts w:ascii="Times New Roman" w:hAnsi="Times New Roman" w:cs="Times New Roman"/>
          <w:sz w:val="24"/>
          <w:szCs w:val="24"/>
        </w:rPr>
        <w:t xml:space="preserve">. In: Brandão, Gildo Marçal; </w:t>
      </w:r>
      <w:proofErr w:type="spellStart"/>
      <w:r w:rsidR="005F3E75" w:rsidRPr="00CD4B25">
        <w:rPr>
          <w:rFonts w:ascii="Times New Roman" w:hAnsi="Times New Roman" w:cs="Times New Roman"/>
          <w:sz w:val="24"/>
          <w:szCs w:val="24"/>
        </w:rPr>
        <w:t>Oliven</w:t>
      </w:r>
      <w:proofErr w:type="spellEnd"/>
      <w:r w:rsidR="005F3E75" w:rsidRPr="00CD4B25">
        <w:rPr>
          <w:rFonts w:ascii="Times New Roman" w:hAnsi="Times New Roman" w:cs="Times New Roman"/>
          <w:sz w:val="24"/>
          <w:szCs w:val="24"/>
        </w:rPr>
        <w:t xml:space="preserve">, Ruben George; </w:t>
      </w:r>
      <w:proofErr w:type="spellStart"/>
      <w:r w:rsidR="005F3E75" w:rsidRPr="00CD4B25">
        <w:rPr>
          <w:rFonts w:ascii="Times New Roman" w:hAnsi="Times New Roman" w:cs="Times New Roman"/>
          <w:sz w:val="24"/>
          <w:szCs w:val="24"/>
        </w:rPr>
        <w:t>Ridenti</w:t>
      </w:r>
      <w:proofErr w:type="spellEnd"/>
      <w:r w:rsidR="005F3E75" w:rsidRPr="00CD4B25">
        <w:rPr>
          <w:rFonts w:ascii="Times New Roman" w:hAnsi="Times New Roman" w:cs="Times New Roman"/>
          <w:sz w:val="24"/>
          <w:szCs w:val="24"/>
        </w:rPr>
        <w:t xml:space="preserve">, </w:t>
      </w:r>
      <w:r w:rsidR="005F3E75" w:rsidRPr="00CD4B25">
        <w:rPr>
          <w:rFonts w:ascii="Times New Roman" w:hAnsi="Times New Roman" w:cs="Times New Roman"/>
          <w:sz w:val="24"/>
          <w:szCs w:val="24"/>
        </w:rPr>
        <w:lastRenderedPageBreak/>
        <w:t>Marcelo. (</w:t>
      </w:r>
      <w:proofErr w:type="spellStart"/>
      <w:proofErr w:type="gramStart"/>
      <w:r w:rsidR="005F3E75" w:rsidRPr="00CD4B25">
        <w:rPr>
          <w:rFonts w:ascii="Times New Roman" w:hAnsi="Times New Roman" w:cs="Times New Roman"/>
          <w:sz w:val="24"/>
          <w:szCs w:val="24"/>
        </w:rPr>
        <w:t>orgs</w:t>
      </w:r>
      <w:proofErr w:type="spellEnd"/>
      <w:proofErr w:type="gramEnd"/>
      <w:r w:rsidR="005F3E75" w:rsidRPr="00CD4B25">
        <w:rPr>
          <w:rFonts w:ascii="Times New Roman" w:hAnsi="Times New Roman" w:cs="Times New Roman"/>
          <w:sz w:val="24"/>
          <w:szCs w:val="24"/>
        </w:rPr>
        <w:t xml:space="preserve">.). A Constituição de 1988 na vida brasileira. São Paulo: </w:t>
      </w:r>
      <w:proofErr w:type="spellStart"/>
      <w:r w:rsidR="005F3E75" w:rsidRPr="00CD4B25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="005F3E75" w:rsidRPr="00CD4B25">
        <w:rPr>
          <w:rFonts w:ascii="Times New Roman" w:hAnsi="Times New Roman" w:cs="Times New Roman"/>
          <w:sz w:val="24"/>
          <w:szCs w:val="24"/>
        </w:rPr>
        <w:t>, 2008, pp. 363-395.</w:t>
      </w:r>
    </w:p>
    <w:p w:rsidR="000C0712" w:rsidRPr="0073118D" w:rsidRDefault="000C0712" w:rsidP="000C07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12" w:rsidRPr="0073118D" w:rsidRDefault="000C0712" w:rsidP="000C07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>3. O pós-Constituição: um olhar da Ciência Política</w:t>
      </w:r>
      <w:r w:rsidR="00D740D1" w:rsidRPr="0073118D">
        <w:rPr>
          <w:rFonts w:ascii="Times New Roman" w:hAnsi="Times New Roman" w:cs="Times New Roman"/>
          <w:b/>
          <w:sz w:val="24"/>
          <w:szCs w:val="24"/>
        </w:rPr>
        <w:t>. (</w:t>
      </w:r>
      <w:r w:rsidR="00CD4B25">
        <w:rPr>
          <w:rFonts w:ascii="Times New Roman" w:hAnsi="Times New Roman" w:cs="Times New Roman"/>
          <w:sz w:val="24"/>
          <w:szCs w:val="24"/>
        </w:rPr>
        <w:t>Uma semana</w:t>
      </w:r>
      <w:r w:rsidR="00D740D1" w:rsidRPr="0073118D">
        <w:rPr>
          <w:rFonts w:ascii="Times New Roman" w:hAnsi="Times New Roman" w:cs="Times New Roman"/>
          <w:b/>
          <w:sz w:val="24"/>
          <w:szCs w:val="24"/>
        </w:rPr>
        <w:t>)</w:t>
      </w:r>
    </w:p>
    <w:p w:rsidR="005F3E75" w:rsidRPr="0073118D" w:rsidRDefault="005F3E75" w:rsidP="005F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SANTOS, Wanderley Guilherme. </w:t>
      </w:r>
      <w:r w:rsidRPr="00CD4B2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Razões da desordem</w:t>
      </w:r>
      <w:r w:rsidRPr="00731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Rio de Janeiro: Rocco, 1993.</w:t>
      </w: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:rsidR="005F3E75" w:rsidRPr="0073118D" w:rsidRDefault="005F3E75" w:rsidP="005F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>______.</w:t>
      </w:r>
      <w:r w:rsidR="00CD4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B25">
        <w:rPr>
          <w:rFonts w:ascii="Times New Roman" w:hAnsi="Times New Roman" w:cs="Times New Roman"/>
          <w:i/>
          <w:sz w:val="24"/>
          <w:szCs w:val="24"/>
        </w:rPr>
        <w:t>O paradoxo de Rousseau</w:t>
      </w:r>
      <w:r w:rsidRPr="0073118D">
        <w:rPr>
          <w:rFonts w:ascii="Times New Roman" w:hAnsi="Times New Roman" w:cs="Times New Roman"/>
          <w:sz w:val="24"/>
          <w:szCs w:val="24"/>
        </w:rPr>
        <w:t>: uma interpretação democrática da vontade geral. Rio de Janeiro: Rocco, 2007.</w:t>
      </w: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:rsidR="000C0712" w:rsidRPr="0073118D" w:rsidRDefault="000C0712" w:rsidP="006667E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FIGUEIREDO, Argelina, LIMONGI. </w:t>
      </w:r>
      <w:r w:rsidRPr="00CD4B25">
        <w:rPr>
          <w:rFonts w:ascii="Times New Roman" w:hAnsi="Times New Roman" w:cs="Times New Roman"/>
          <w:i/>
          <w:sz w:val="24"/>
          <w:szCs w:val="24"/>
        </w:rPr>
        <w:t>Bases Institucionai</w:t>
      </w:r>
      <w:r w:rsidR="00D740D1" w:rsidRPr="00CD4B25">
        <w:rPr>
          <w:rFonts w:ascii="Times New Roman" w:hAnsi="Times New Roman" w:cs="Times New Roman"/>
          <w:i/>
          <w:sz w:val="24"/>
          <w:szCs w:val="24"/>
        </w:rPr>
        <w:t>s do Presidencialismo de Coaliz</w:t>
      </w:r>
      <w:r w:rsidRPr="00CD4B25">
        <w:rPr>
          <w:rFonts w:ascii="Times New Roman" w:hAnsi="Times New Roman" w:cs="Times New Roman"/>
          <w:i/>
          <w:sz w:val="24"/>
          <w:szCs w:val="24"/>
        </w:rPr>
        <w:t>ão</w:t>
      </w:r>
      <w:r w:rsidR="005F3E75" w:rsidRPr="00CD4B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3E75" w:rsidRPr="0073118D">
        <w:rPr>
          <w:rFonts w:ascii="Times New Roman" w:hAnsi="Times New Roman" w:cs="Times New Roman"/>
          <w:sz w:val="24"/>
          <w:szCs w:val="24"/>
        </w:rPr>
        <w:t>In: Executivo e Legislativo na Nova Ordem Constitucional. Rio de Janeiro: Ed. FGV, 1999.</w:t>
      </w:r>
    </w:p>
    <w:p w:rsidR="000C0712" w:rsidRPr="0073118D" w:rsidRDefault="000C0712" w:rsidP="001D0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12" w:rsidRPr="0073118D" w:rsidRDefault="00D740D1" w:rsidP="001D0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>4. Iberismo e Americanismo: da redemocratização aos Governos Lula e FHC</w:t>
      </w:r>
      <w:r w:rsidR="006667E5" w:rsidRPr="007311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4B25">
        <w:rPr>
          <w:rFonts w:ascii="Times New Roman" w:hAnsi="Times New Roman" w:cs="Times New Roman"/>
          <w:b/>
          <w:sz w:val="24"/>
          <w:szCs w:val="24"/>
        </w:rPr>
        <w:t>duas semanas</w:t>
      </w:r>
      <w:r w:rsidR="006667E5" w:rsidRPr="0073118D">
        <w:rPr>
          <w:rFonts w:ascii="Times New Roman" w:hAnsi="Times New Roman" w:cs="Times New Roman"/>
          <w:b/>
          <w:sz w:val="24"/>
          <w:szCs w:val="24"/>
        </w:rPr>
        <w:t>)</w:t>
      </w: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_______. Weber e a interpretação do Brasil. In: SOUZA, Jesse. </w:t>
      </w:r>
      <w:r w:rsidRPr="00CD4B25">
        <w:rPr>
          <w:rFonts w:ascii="Times New Roman" w:hAnsi="Times New Roman" w:cs="Times New Roman"/>
          <w:i/>
          <w:sz w:val="24"/>
          <w:szCs w:val="24"/>
        </w:rPr>
        <w:t>O malandro e o protestante: a tese weberiana e a singularidade cultural brasileira</w:t>
      </w:r>
      <w:r w:rsidRPr="00731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18D"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 w:rsidRPr="0073118D">
        <w:rPr>
          <w:rFonts w:ascii="Times New Roman" w:hAnsi="Times New Roman" w:cs="Times New Roman"/>
          <w:sz w:val="24"/>
          <w:szCs w:val="24"/>
        </w:rPr>
        <w:t>: UNB, 2000.</w:t>
      </w: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_______. </w:t>
      </w:r>
      <w:r w:rsidRPr="00CD4B25">
        <w:rPr>
          <w:rFonts w:ascii="Times New Roman" w:hAnsi="Times New Roman" w:cs="Times New Roman"/>
          <w:i/>
          <w:sz w:val="24"/>
          <w:szCs w:val="24"/>
        </w:rPr>
        <w:t>A Revolução Passiva: iberismo e americanismo no Brasil.</w:t>
      </w:r>
      <w:r w:rsidRPr="0073118D">
        <w:rPr>
          <w:rFonts w:ascii="Times New Roman" w:hAnsi="Times New Roman" w:cs="Times New Roman"/>
          <w:sz w:val="24"/>
          <w:szCs w:val="24"/>
        </w:rPr>
        <w:t xml:space="preserve"> Rio de Janeiro: </w:t>
      </w:r>
      <w:proofErr w:type="spellStart"/>
      <w:r w:rsidRPr="0073118D">
        <w:rPr>
          <w:rFonts w:ascii="Times New Roman" w:hAnsi="Times New Roman" w:cs="Times New Roman"/>
          <w:sz w:val="24"/>
          <w:szCs w:val="24"/>
        </w:rPr>
        <w:t>Revan</w:t>
      </w:r>
      <w:proofErr w:type="spellEnd"/>
      <w:r w:rsidRPr="0073118D">
        <w:rPr>
          <w:rFonts w:ascii="Times New Roman" w:hAnsi="Times New Roman" w:cs="Times New Roman"/>
          <w:sz w:val="24"/>
          <w:szCs w:val="24"/>
        </w:rPr>
        <w:t>, 2004.</w:t>
      </w: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VIANNA, Luiz Werneck. Os intelectuais da tradição e a modernidade: os juristas-políticos da OAB. In: VIANNA, Luiz Werneck. </w:t>
      </w:r>
      <w:r w:rsidRPr="00875DDE">
        <w:rPr>
          <w:rFonts w:ascii="Times New Roman" w:hAnsi="Times New Roman" w:cs="Times New Roman"/>
          <w:i/>
          <w:sz w:val="24"/>
          <w:szCs w:val="24"/>
        </w:rPr>
        <w:t>Travessia: da abertura à Constituinte</w:t>
      </w:r>
      <w:r w:rsidRPr="00731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Livraria </w:t>
      </w:r>
      <w:proofErr w:type="spellStart"/>
      <w:r w:rsidRPr="00731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Taurus</w:t>
      </w:r>
      <w:proofErr w:type="spellEnd"/>
      <w:r w:rsidRPr="00731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Editora, 1986.</w:t>
      </w: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_______. </w:t>
      </w:r>
      <w:r w:rsidRPr="00875DDE">
        <w:rPr>
          <w:rFonts w:ascii="Times New Roman" w:hAnsi="Times New Roman" w:cs="Times New Roman"/>
          <w:i/>
          <w:sz w:val="24"/>
          <w:szCs w:val="24"/>
        </w:rPr>
        <w:t>Esquerda democrática e tradição republicana: estudos de conjuntura sobre a era FHC-Lula.</w:t>
      </w:r>
      <w:r w:rsidRPr="0073118D">
        <w:rPr>
          <w:rFonts w:ascii="Times New Roman" w:hAnsi="Times New Roman" w:cs="Times New Roman"/>
          <w:sz w:val="24"/>
          <w:szCs w:val="24"/>
        </w:rPr>
        <w:t xml:space="preserve"> Rio de Janeiro: </w:t>
      </w:r>
      <w:proofErr w:type="spellStart"/>
      <w:r w:rsidRPr="0073118D">
        <w:rPr>
          <w:rFonts w:ascii="Times New Roman" w:hAnsi="Times New Roman" w:cs="Times New Roman"/>
          <w:sz w:val="24"/>
          <w:szCs w:val="24"/>
        </w:rPr>
        <w:t>Revan</w:t>
      </w:r>
      <w:proofErr w:type="spellEnd"/>
      <w:r w:rsidRPr="0073118D">
        <w:rPr>
          <w:rFonts w:ascii="Times New Roman" w:hAnsi="Times New Roman" w:cs="Times New Roman"/>
          <w:sz w:val="24"/>
          <w:szCs w:val="24"/>
        </w:rPr>
        <w:t>, 2006.</w:t>
      </w:r>
    </w:p>
    <w:p w:rsidR="006667E5" w:rsidRPr="0073118D" w:rsidRDefault="006667E5" w:rsidP="006667E5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:rsidR="00587F1F" w:rsidRDefault="00587F1F" w:rsidP="001D0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8D" w:rsidRPr="0073118D" w:rsidRDefault="0073118D" w:rsidP="001D0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b/>
          <w:sz w:val="24"/>
          <w:szCs w:val="24"/>
        </w:rPr>
        <w:t>5. As reflexões sobre o petismo</w:t>
      </w:r>
      <w:r w:rsidR="00875DDE">
        <w:rPr>
          <w:rFonts w:ascii="Times New Roman" w:hAnsi="Times New Roman" w:cs="Times New Roman"/>
          <w:b/>
          <w:sz w:val="24"/>
          <w:szCs w:val="24"/>
        </w:rPr>
        <w:t xml:space="preserve"> e o lulismo</w:t>
      </w:r>
      <w:r w:rsidRPr="007311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4B25">
        <w:rPr>
          <w:rFonts w:ascii="Times New Roman" w:hAnsi="Times New Roman" w:cs="Times New Roman"/>
          <w:b/>
          <w:sz w:val="24"/>
          <w:szCs w:val="24"/>
        </w:rPr>
        <w:t>uma semana</w:t>
      </w:r>
      <w:r w:rsidRPr="0073118D">
        <w:rPr>
          <w:rFonts w:ascii="Times New Roman" w:hAnsi="Times New Roman" w:cs="Times New Roman"/>
          <w:b/>
          <w:sz w:val="24"/>
          <w:szCs w:val="24"/>
        </w:rPr>
        <w:t>)</w:t>
      </w:r>
    </w:p>
    <w:p w:rsidR="00796B2C" w:rsidRPr="0073118D" w:rsidRDefault="0073118D" w:rsidP="001D03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>CHAUI, Marilena</w:t>
      </w:r>
      <w:r w:rsidR="00CD4B25">
        <w:rPr>
          <w:rFonts w:ascii="Times New Roman" w:hAnsi="Times New Roman" w:cs="Times New Roman"/>
          <w:sz w:val="24"/>
          <w:szCs w:val="24"/>
        </w:rPr>
        <w:t xml:space="preserve">. </w:t>
      </w:r>
      <w:r w:rsidR="00CD4B25" w:rsidRPr="00875DDE">
        <w:rPr>
          <w:rFonts w:ascii="Times New Roman" w:hAnsi="Times New Roman" w:cs="Times New Roman"/>
          <w:i/>
          <w:sz w:val="24"/>
          <w:szCs w:val="24"/>
        </w:rPr>
        <w:t>Brasil: mito fundador e sociedade autoritária</w:t>
      </w:r>
      <w:r w:rsidR="00CD4B25">
        <w:rPr>
          <w:rFonts w:ascii="Times New Roman" w:hAnsi="Times New Roman" w:cs="Times New Roman"/>
          <w:sz w:val="24"/>
          <w:szCs w:val="24"/>
        </w:rPr>
        <w:t xml:space="preserve">. São Paulo: Perseu </w:t>
      </w:r>
      <w:proofErr w:type="spellStart"/>
      <w:r w:rsidR="00CD4B25">
        <w:rPr>
          <w:rFonts w:ascii="Times New Roman" w:hAnsi="Times New Roman" w:cs="Times New Roman"/>
          <w:sz w:val="24"/>
          <w:szCs w:val="24"/>
        </w:rPr>
        <w:t>Abramo</w:t>
      </w:r>
      <w:proofErr w:type="spellEnd"/>
      <w:r w:rsidR="00CD4B25">
        <w:rPr>
          <w:rFonts w:ascii="Times New Roman" w:hAnsi="Times New Roman" w:cs="Times New Roman"/>
          <w:sz w:val="24"/>
          <w:szCs w:val="24"/>
        </w:rPr>
        <w:t>, 2000.</w:t>
      </w:r>
    </w:p>
    <w:p w:rsidR="006667E5" w:rsidRPr="0073118D" w:rsidRDefault="006667E5" w:rsidP="0066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D">
        <w:rPr>
          <w:rFonts w:ascii="Times New Roman" w:hAnsi="Times New Roman" w:cs="Times New Roman"/>
          <w:sz w:val="24"/>
          <w:szCs w:val="24"/>
        </w:rPr>
        <w:t xml:space="preserve">SINGER, André. </w:t>
      </w:r>
      <w:r w:rsidRPr="00CD4B25">
        <w:rPr>
          <w:rFonts w:ascii="Times New Roman" w:hAnsi="Times New Roman" w:cs="Times New Roman"/>
          <w:i/>
          <w:sz w:val="24"/>
          <w:szCs w:val="24"/>
        </w:rPr>
        <w:t>Os sentidos do lulismo: reforma gradual e pacto conservador</w:t>
      </w:r>
      <w:r w:rsidRPr="0073118D">
        <w:rPr>
          <w:rFonts w:ascii="Times New Roman" w:hAnsi="Times New Roman" w:cs="Times New Roman"/>
          <w:sz w:val="24"/>
          <w:szCs w:val="24"/>
        </w:rPr>
        <w:t>. São Paulo: Companhia das Letras, 2012.</w:t>
      </w:r>
    </w:p>
    <w:p w:rsidR="005F3E75" w:rsidRPr="0073118D" w:rsidRDefault="005F3E75" w:rsidP="0066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E75" w:rsidRPr="0073118D" w:rsidRDefault="00CD4B25" w:rsidP="0066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SINGER</w:t>
      </w:r>
      <w:r w:rsidR="005F3E75" w:rsidRPr="0073118D">
        <w:rPr>
          <w:rFonts w:ascii="Times New Roman" w:hAnsi="Times New Roman" w:cs="Times New Roman"/>
          <w:sz w:val="24"/>
          <w:szCs w:val="24"/>
        </w:rPr>
        <w:t>, André. “Cutucando onças com varas curtas”. Novos Estudos Cebrap, n. 102, julho de 2015, pp. 43-71</w:t>
      </w:r>
    </w:p>
    <w:p w:rsidR="005F3E75" w:rsidRPr="0073118D" w:rsidRDefault="005F3E75" w:rsidP="0066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8D" w:rsidRPr="0073118D" w:rsidRDefault="0073118D" w:rsidP="0066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8D" w:rsidRPr="0073118D" w:rsidRDefault="00CD4B25" w:rsidP="00CD4B25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SOUZA</w:t>
      </w:r>
      <w:r w:rsidR="0073118D" w:rsidRPr="0073118D">
        <w:rPr>
          <w:rFonts w:ascii="Times New Roman" w:hAnsi="Times New Roman" w:cs="Times New Roman"/>
          <w:sz w:val="24"/>
          <w:szCs w:val="24"/>
        </w:rPr>
        <w:t xml:space="preserve">, Jessé. “A construção social da </w:t>
      </w:r>
      <w:proofErr w:type="spellStart"/>
      <w:r w:rsidR="0073118D" w:rsidRPr="0073118D">
        <w:rPr>
          <w:rFonts w:ascii="Times New Roman" w:hAnsi="Times New Roman" w:cs="Times New Roman"/>
          <w:sz w:val="24"/>
          <w:szCs w:val="24"/>
        </w:rPr>
        <w:t>subcidadania</w:t>
      </w:r>
      <w:proofErr w:type="spellEnd"/>
      <w:r w:rsidR="0073118D" w:rsidRPr="0073118D">
        <w:rPr>
          <w:rFonts w:ascii="Times New Roman" w:hAnsi="Times New Roman" w:cs="Times New Roman"/>
          <w:sz w:val="24"/>
          <w:szCs w:val="24"/>
        </w:rPr>
        <w:t xml:space="preserve">”. In: </w:t>
      </w:r>
      <w:r w:rsidR="0073118D" w:rsidRPr="0073118D">
        <w:rPr>
          <w:rFonts w:ascii="Times New Roman" w:hAnsi="Times New Roman" w:cs="Times New Roman"/>
          <w:i/>
          <w:sz w:val="24"/>
          <w:szCs w:val="24"/>
        </w:rPr>
        <w:t xml:space="preserve">A construção social da </w:t>
      </w:r>
      <w:proofErr w:type="spellStart"/>
      <w:r w:rsidR="0073118D" w:rsidRPr="0073118D">
        <w:rPr>
          <w:rFonts w:ascii="Times New Roman" w:hAnsi="Times New Roman" w:cs="Times New Roman"/>
          <w:i/>
          <w:sz w:val="24"/>
          <w:szCs w:val="24"/>
        </w:rPr>
        <w:t>subcidadania</w:t>
      </w:r>
      <w:proofErr w:type="spellEnd"/>
      <w:r w:rsidR="0073118D" w:rsidRPr="0073118D">
        <w:rPr>
          <w:rFonts w:ascii="Times New Roman" w:hAnsi="Times New Roman" w:cs="Times New Roman"/>
          <w:sz w:val="24"/>
          <w:szCs w:val="24"/>
        </w:rPr>
        <w:t xml:space="preserve">: para uma sociologia política da modernidade periférica. Belo Horizonte: UFMG, 2003, p. 151-188. </w:t>
      </w:r>
    </w:p>
    <w:p w:rsidR="00875DDE" w:rsidRDefault="00CD4B25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AVRITZER</w:t>
      </w:r>
      <w:r w:rsidR="0073118D" w:rsidRPr="0073118D">
        <w:rPr>
          <w:rFonts w:ascii="Times New Roman" w:hAnsi="Times New Roman" w:cs="Times New Roman"/>
          <w:sz w:val="24"/>
          <w:szCs w:val="24"/>
        </w:rPr>
        <w:t>, Leonardo. Impasses da democracia no Brasil. Rio de Janeiro: Civilização Brasileira, 2016.</w:t>
      </w:r>
    </w:p>
    <w:p w:rsidR="00587F1F" w:rsidRDefault="00587F1F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8D" w:rsidRPr="00875DDE" w:rsidRDefault="0073118D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DE">
        <w:rPr>
          <w:rFonts w:ascii="Times New Roman" w:hAnsi="Times New Roman" w:cs="Times New Roman"/>
          <w:b/>
          <w:sz w:val="24"/>
          <w:szCs w:val="24"/>
        </w:rPr>
        <w:t xml:space="preserve">6. Críticas ao petismo – </w:t>
      </w:r>
      <w:r w:rsidR="00875DDE">
        <w:rPr>
          <w:rFonts w:ascii="Times New Roman" w:hAnsi="Times New Roman" w:cs="Times New Roman"/>
          <w:b/>
          <w:sz w:val="24"/>
          <w:szCs w:val="24"/>
        </w:rPr>
        <w:t xml:space="preserve">Fernando Henrique e </w:t>
      </w:r>
      <w:proofErr w:type="spellStart"/>
      <w:r w:rsidR="00875DDE">
        <w:rPr>
          <w:rFonts w:ascii="Times New Roman" w:hAnsi="Times New Roman" w:cs="Times New Roman"/>
          <w:b/>
          <w:sz w:val="24"/>
          <w:szCs w:val="24"/>
        </w:rPr>
        <w:t>Bolivar</w:t>
      </w:r>
      <w:proofErr w:type="spellEnd"/>
      <w:r w:rsidR="00875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DDE">
        <w:rPr>
          <w:rFonts w:ascii="Times New Roman" w:hAnsi="Times New Roman" w:cs="Times New Roman"/>
          <w:b/>
          <w:sz w:val="24"/>
          <w:szCs w:val="24"/>
        </w:rPr>
        <w:t>Lamounier</w:t>
      </w:r>
      <w:proofErr w:type="spellEnd"/>
      <w:r w:rsidRPr="00875DD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75DDE">
        <w:rPr>
          <w:rFonts w:ascii="Times New Roman" w:hAnsi="Times New Roman" w:cs="Times New Roman"/>
          <w:b/>
          <w:sz w:val="24"/>
          <w:szCs w:val="24"/>
        </w:rPr>
        <w:t>uma semana</w:t>
      </w:r>
      <w:r w:rsidRPr="00875DDE">
        <w:rPr>
          <w:rFonts w:ascii="Times New Roman" w:hAnsi="Times New Roman" w:cs="Times New Roman"/>
          <w:b/>
          <w:sz w:val="24"/>
          <w:szCs w:val="24"/>
        </w:rPr>
        <w:t>)</w:t>
      </w:r>
    </w:p>
    <w:p w:rsidR="005F3E75" w:rsidRPr="0073118D" w:rsidRDefault="005F3E75" w:rsidP="0066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E75" w:rsidRPr="0073118D" w:rsidRDefault="00875DDE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CARDOSO</w:t>
      </w:r>
      <w:r w:rsidR="005F3E75" w:rsidRPr="0073118D">
        <w:rPr>
          <w:rFonts w:ascii="Times New Roman" w:hAnsi="Times New Roman" w:cs="Times New Roman"/>
          <w:sz w:val="24"/>
          <w:szCs w:val="24"/>
        </w:rPr>
        <w:t xml:space="preserve">, Fernando Henrique. </w:t>
      </w:r>
      <w:r w:rsidR="005F3E75" w:rsidRPr="0073118D">
        <w:rPr>
          <w:rFonts w:ascii="Times New Roman" w:hAnsi="Times New Roman" w:cs="Times New Roman"/>
          <w:i/>
          <w:sz w:val="24"/>
          <w:szCs w:val="24"/>
        </w:rPr>
        <w:t>Discurso de despedida do Senado Federal</w:t>
      </w:r>
      <w:r w:rsidR="005F3E75" w:rsidRPr="0073118D">
        <w:rPr>
          <w:rFonts w:ascii="Times New Roman" w:hAnsi="Times New Roman" w:cs="Times New Roman"/>
          <w:sz w:val="24"/>
          <w:szCs w:val="24"/>
        </w:rPr>
        <w:t xml:space="preserve">. 14 de dez. de 1994.  </w:t>
      </w:r>
      <w:r w:rsidR="005F3E75" w:rsidRPr="00731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5DDE" w:rsidRDefault="00875DDE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SOUZA, Amaury &amp; LAMOUNIER,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5DDE">
        <w:rPr>
          <w:rFonts w:ascii="Times New Roman" w:hAnsi="Times New Roman" w:cs="Times New Roman"/>
          <w:sz w:val="24"/>
          <w:szCs w:val="24"/>
        </w:rPr>
        <w:t>A classe média brasileira: ambições, valores e projetos de sociedade</w:t>
      </w:r>
      <w:r>
        <w:rPr>
          <w:rFonts w:ascii="Times New Roman" w:hAnsi="Times New Roman" w:cs="Times New Roman"/>
          <w:sz w:val="24"/>
          <w:szCs w:val="24"/>
        </w:rPr>
        <w:t xml:space="preserve">. São Paulo,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875DDE" w:rsidRDefault="00875DDE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Esquerda e Populismo na América Latina.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185">
        <w:rPr>
          <w:rFonts w:ascii="Times New Roman" w:hAnsi="Times New Roman" w:cs="Times New Roman"/>
          <w:b/>
          <w:sz w:val="24"/>
          <w:szCs w:val="24"/>
        </w:rPr>
        <w:t>Estado de São Paulo</w:t>
      </w:r>
      <w:r>
        <w:rPr>
          <w:rFonts w:ascii="Times New Roman" w:hAnsi="Times New Roman" w:cs="Times New Roman"/>
          <w:sz w:val="24"/>
          <w:szCs w:val="24"/>
        </w:rPr>
        <w:t xml:space="preserve">, São Paulo, p. 7, 06 jun. 2006.  </w:t>
      </w:r>
    </w:p>
    <w:p w:rsidR="00875DDE" w:rsidRDefault="00875DDE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Para onde vamos?  </w:t>
      </w:r>
      <w:r w:rsidRPr="002A2185">
        <w:rPr>
          <w:rFonts w:ascii="Times New Roman" w:hAnsi="Times New Roman" w:cs="Times New Roman"/>
          <w:b/>
          <w:sz w:val="24"/>
          <w:szCs w:val="24"/>
        </w:rPr>
        <w:t>O Globo</w:t>
      </w:r>
      <w:r>
        <w:rPr>
          <w:rFonts w:ascii="Times New Roman" w:hAnsi="Times New Roman" w:cs="Times New Roman"/>
          <w:sz w:val="24"/>
          <w:szCs w:val="24"/>
        </w:rPr>
        <w:t>, Rio de Janeiro, p. 7, 03 nov. 2009.</w:t>
      </w:r>
    </w:p>
    <w:p w:rsidR="00875DDE" w:rsidRDefault="00875DDE" w:rsidP="00875DDE">
      <w:pPr>
        <w:spacing w:after="0" w:line="360" w:lineRule="auto"/>
        <w:ind w:left="-284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75DDE" w:rsidRDefault="00875DDE" w:rsidP="005F3E75">
      <w:pPr>
        <w:spacing w:after="0" w:line="360" w:lineRule="auto"/>
        <w:ind w:left="-284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73118D" w:rsidRPr="00875DDE" w:rsidRDefault="0073118D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D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75DDE" w:rsidRPr="00875DDE">
        <w:rPr>
          <w:rFonts w:ascii="Times New Roman" w:hAnsi="Times New Roman" w:cs="Times New Roman"/>
          <w:b/>
          <w:sz w:val="24"/>
          <w:szCs w:val="24"/>
        </w:rPr>
        <w:t xml:space="preserve">Olhares </w:t>
      </w:r>
      <w:r w:rsidRPr="00875DDE">
        <w:rPr>
          <w:rFonts w:ascii="Times New Roman" w:hAnsi="Times New Roman" w:cs="Times New Roman"/>
          <w:b/>
          <w:sz w:val="24"/>
          <w:szCs w:val="24"/>
        </w:rPr>
        <w:t>da esquerda (</w:t>
      </w:r>
      <w:r w:rsidR="00875DDE">
        <w:rPr>
          <w:rFonts w:ascii="Times New Roman" w:hAnsi="Times New Roman" w:cs="Times New Roman"/>
          <w:b/>
          <w:sz w:val="24"/>
          <w:szCs w:val="24"/>
        </w:rPr>
        <w:t>Uma</w:t>
      </w:r>
      <w:r w:rsidR="00587F1F">
        <w:rPr>
          <w:rFonts w:ascii="Times New Roman" w:hAnsi="Times New Roman" w:cs="Times New Roman"/>
          <w:b/>
          <w:sz w:val="24"/>
          <w:szCs w:val="24"/>
        </w:rPr>
        <w:t xml:space="preserve"> semana</w:t>
      </w:r>
      <w:r w:rsidRPr="00875DDE">
        <w:rPr>
          <w:rFonts w:ascii="Times New Roman" w:hAnsi="Times New Roman" w:cs="Times New Roman"/>
          <w:b/>
          <w:sz w:val="24"/>
          <w:szCs w:val="24"/>
        </w:rPr>
        <w:t>)</w:t>
      </w:r>
    </w:p>
    <w:p w:rsidR="0073118D" w:rsidRPr="0073118D" w:rsidRDefault="00875DDE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OLIVEIRA</w:t>
      </w:r>
      <w:r w:rsidR="0073118D" w:rsidRPr="0073118D">
        <w:rPr>
          <w:rFonts w:ascii="Times New Roman" w:hAnsi="Times New Roman" w:cs="Times New Roman"/>
          <w:sz w:val="24"/>
          <w:szCs w:val="24"/>
        </w:rPr>
        <w:t xml:space="preserve">, Francisco de. </w:t>
      </w:r>
      <w:r w:rsidR="0073118D" w:rsidRPr="0073118D">
        <w:rPr>
          <w:rFonts w:ascii="Times New Roman" w:hAnsi="Times New Roman" w:cs="Times New Roman"/>
          <w:i/>
          <w:sz w:val="24"/>
          <w:szCs w:val="24"/>
        </w:rPr>
        <w:t>Crítica à razão dualista/O ornitorrinco</w:t>
      </w:r>
      <w:r w:rsidR="0073118D" w:rsidRPr="0073118D">
        <w:rPr>
          <w:rFonts w:ascii="Times New Roman" w:hAnsi="Times New Roman" w:cs="Times New Roman"/>
          <w:sz w:val="24"/>
          <w:szCs w:val="24"/>
        </w:rPr>
        <w:t>. São Paulo: Boitempo, 2003.</w:t>
      </w:r>
    </w:p>
    <w:p w:rsidR="0073118D" w:rsidRPr="0073118D" w:rsidRDefault="00875DDE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OLIVEIRA</w:t>
      </w:r>
      <w:r w:rsidR="0073118D" w:rsidRPr="0073118D">
        <w:rPr>
          <w:rFonts w:ascii="Times New Roman" w:hAnsi="Times New Roman" w:cs="Times New Roman"/>
          <w:sz w:val="24"/>
          <w:szCs w:val="24"/>
        </w:rPr>
        <w:t>, F. (Org.); </w:t>
      </w:r>
      <w:r w:rsidR="0073118D" w:rsidRPr="0073118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Braga, R.</w:t>
      </w:r>
      <w:r w:rsidR="0073118D" w:rsidRPr="0073118D">
        <w:rPr>
          <w:rFonts w:ascii="Times New Roman" w:hAnsi="Times New Roman" w:cs="Times New Roman"/>
          <w:sz w:val="24"/>
          <w:szCs w:val="24"/>
        </w:rPr>
        <w:t> (Org.</w:t>
      </w:r>
      <w:proofErr w:type="gramStart"/>
      <w:r w:rsidR="0073118D" w:rsidRPr="0073118D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="0073118D" w:rsidRPr="00731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18D" w:rsidRPr="0073118D">
        <w:rPr>
          <w:rFonts w:ascii="Times New Roman" w:hAnsi="Times New Roman" w:cs="Times New Roman"/>
          <w:sz w:val="24"/>
          <w:szCs w:val="24"/>
        </w:rPr>
        <w:t>Rizek</w:t>
      </w:r>
      <w:proofErr w:type="spellEnd"/>
      <w:r w:rsidR="0073118D" w:rsidRPr="0073118D">
        <w:rPr>
          <w:rFonts w:ascii="Times New Roman" w:hAnsi="Times New Roman" w:cs="Times New Roman"/>
          <w:sz w:val="24"/>
          <w:szCs w:val="24"/>
        </w:rPr>
        <w:t xml:space="preserve">, C. (Org.). </w:t>
      </w:r>
      <w:r w:rsidR="0073118D" w:rsidRPr="0073118D">
        <w:rPr>
          <w:rFonts w:ascii="Times New Roman" w:hAnsi="Times New Roman" w:cs="Times New Roman"/>
          <w:i/>
          <w:sz w:val="24"/>
          <w:szCs w:val="24"/>
        </w:rPr>
        <w:t>Hegemonia às avessas</w:t>
      </w:r>
      <w:r w:rsidR="0073118D" w:rsidRPr="0073118D">
        <w:rPr>
          <w:rFonts w:ascii="Times New Roman" w:hAnsi="Times New Roman" w:cs="Times New Roman"/>
          <w:sz w:val="24"/>
          <w:szCs w:val="24"/>
        </w:rPr>
        <w:t>: Economia, política e cultura na era da servidão financeira. São Paulo: Boitempo, 2010.</w:t>
      </w:r>
    </w:p>
    <w:p w:rsidR="0073118D" w:rsidRPr="0073118D" w:rsidRDefault="00875DDE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BRAGA</w:t>
      </w:r>
      <w:r w:rsidR="0073118D" w:rsidRPr="00731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Ruy. </w:t>
      </w:r>
      <w:r w:rsidR="0073118D" w:rsidRPr="007311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política do </w:t>
      </w:r>
      <w:proofErr w:type="spellStart"/>
      <w:r w:rsidR="0073118D" w:rsidRPr="007311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precariado</w:t>
      </w:r>
      <w:proofErr w:type="spellEnd"/>
      <w:r w:rsidR="0073118D" w:rsidRPr="0073118D">
        <w:rPr>
          <w:rFonts w:ascii="Times New Roman" w:hAnsi="Times New Roman" w:cs="Times New Roman"/>
          <w:sz w:val="24"/>
          <w:szCs w:val="24"/>
          <w:shd w:val="clear" w:color="auto" w:fill="FFFFFF"/>
        </w:rPr>
        <w:t>. São Paulo: Boitempo, 2012.</w:t>
      </w:r>
    </w:p>
    <w:p w:rsidR="005F3E75" w:rsidRPr="0073118D" w:rsidRDefault="00875DDE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NOBRE</w:t>
      </w:r>
      <w:r w:rsidR="005F3E75" w:rsidRPr="0073118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Marcos</w:t>
      </w:r>
      <w:r w:rsidR="005F3E75" w:rsidRPr="0073118D">
        <w:rPr>
          <w:rFonts w:ascii="Times New Roman" w:hAnsi="Times New Roman" w:cs="Times New Roman"/>
          <w:sz w:val="24"/>
          <w:szCs w:val="24"/>
        </w:rPr>
        <w:t xml:space="preserve">. </w:t>
      </w:r>
      <w:r w:rsidR="005F3E75" w:rsidRPr="0073118D">
        <w:rPr>
          <w:rFonts w:ascii="Times New Roman" w:hAnsi="Times New Roman" w:cs="Times New Roman"/>
          <w:i/>
          <w:sz w:val="24"/>
          <w:szCs w:val="24"/>
        </w:rPr>
        <w:t>Imobilismo em movimento</w:t>
      </w:r>
      <w:r w:rsidR="005F3E75" w:rsidRPr="0073118D">
        <w:rPr>
          <w:rFonts w:ascii="Times New Roman" w:hAnsi="Times New Roman" w:cs="Times New Roman"/>
          <w:sz w:val="24"/>
          <w:szCs w:val="24"/>
        </w:rPr>
        <w:t xml:space="preserve"> - Da abertura democrática ao governo Dilma. SP: Cia das Letras, 2013.</w:t>
      </w:r>
    </w:p>
    <w:p w:rsidR="005F3E75" w:rsidRPr="0073118D" w:rsidRDefault="005F3E75" w:rsidP="005F3E75">
      <w:pPr>
        <w:spacing w:after="0" w:line="360" w:lineRule="au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D" w:rsidRPr="00587F1F" w:rsidRDefault="0073118D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1F">
        <w:rPr>
          <w:rFonts w:ascii="Times New Roman" w:hAnsi="Times New Roman" w:cs="Times New Roman"/>
          <w:b/>
          <w:sz w:val="24"/>
          <w:szCs w:val="24"/>
        </w:rPr>
        <w:t>8. As críticas feministas (</w:t>
      </w:r>
      <w:r w:rsidR="00587F1F" w:rsidRPr="00587F1F">
        <w:rPr>
          <w:rFonts w:ascii="Times New Roman" w:hAnsi="Times New Roman" w:cs="Times New Roman"/>
          <w:b/>
          <w:sz w:val="24"/>
          <w:szCs w:val="24"/>
        </w:rPr>
        <w:t>Uma semana</w:t>
      </w:r>
      <w:r w:rsidRPr="00587F1F">
        <w:rPr>
          <w:rFonts w:ascii="Times New Roman" w:hAnsi="Times New Roman" w:cs="Times New Roman"/>
          <w:b/>
          <w:sz w:val="24"/>
          <w:szCs w:val="24"/>
        </w:rPr>
        <w:t>)</w:t>
      </w:r>
    </w:p>
    <w:p w:rsidR="00230131" w:rsidRPr="00230131" w:rsidRDefault="00230131" w:rsidP="00230131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ALVAREZ, Sonia. </w:t>
      </w:r>
      <w:r w:rsidRPr="00230131">
        <w:rPr>
          <w:rFonts w:ascii="Times New Roman" w:hAnsi="Times New Roman" w:cs="Times New Roman"/>
          <w:sz w:val="24"/>
          <w:szCs w:val="24"/>
        </w:rPr>
        <w:t>Para além da sociedade civil: reflexões sobre o campo feminista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0131">
        <w:rPr>
          <w:rFonts w:ascii="Times New Roman" w:hAnsi="Times New Roman" w:cs="Times New Roman"/>
          <w:sz w:val="24"/>
          <w:szCs w:val="24"/>
        </w:rPr>
        <w:t xml:space="preserve">Cad. </w:t>
      </w:r>
      <w:proofErr w:type="spellStart"/>
      <w:proofErr w:type="gramStart"/>
      <w:r w:rsidRPr="00230131">
        <w:rPr>
          <w:rFonts w:ascii="Times New Roman" w:hAnsi="Times New Roman" w:cs="Times New Roman"/>
          <w:sz w:val="24"/>
          <w:szCs w:val="24"/>
        </w:rPr>
        <w:t>Pagu</w:t>
      </w:r>
      <w:proofErr w:type="spellEnd"/>
      <w:r w:rsidRPr="002301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013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30131">
        <w:rPr>
          <w:rFonts w:ascii="Times New Roman" w:hAnsi="Times New Roman" w:cs="Times New Roman"/>
          <w:sz w:val="24"/>
          <w:szCs w:val="24"/>
        </w:rPr>
        <w:t>.43</w:t>
      </w:r>
      <w:proofErr w:type="gramEnd"/>
      <w:r w:rsidRPr="00230131">
        <w:rPr>
          <w:rFonts w:ascii="Times New Roman" w:hAnsi="Times New Roman" w:cs="Times New Roman"/>
          <w:sz w:val="24"/>
          <w:szCs w:val="24"/>
        </w:rPr>
        <w:t xml:space="preserve"> Campinas July/Dec. 2014</w:t>
      </w:r>
      <w:r>
        <w:rPr>
          <w:rFonts w:ascii="Times New Roman" w:hAnsi="Times New Roman" w:cs="Times New Roman"/>
          <w:sz w:val="24"/>
          <w:szCs w:val="24"/>
        </w:rPr>
        <w:t xml:space="preserve">. Disponível em </w:t>
      </w:r>
      <w:r w:rsidRPr="00230131">
        <w:rPr>
          <w:rFonts w:ascii="Times New Roman" w:hAnsi="Times New Roman" w:cs="Times New Roman"/>
          <w:sz w:val="24"/>
          <w:szCs w:val="24"/>
        </w:rPr>
        <w:t>http://www.scielo.br/scielo.php?script=sci_arttext&amp;pid=S0104-83332014000200013&amp;lang=pt</w:t>
      </w:r>
    </w:p>
    <w:p w:rsidR="0073118D" w:rsidRPr="0073118D" w:rsidRDefault="0073118D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73118D" w:rsidRPr="00587F1F" w:rsidRDefault="0073118D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1F">
        <w:rPr>
          <w:rFonts w:ascii="Times New Roman" w:hAnsi="Times New Roman" w:cs="Times New Roman"/>
          <w:b/>
          <w:sz w:val="24"/>
          <w:szCs w:val="24"/>
        </w:rPr>
        <w:t>9. A questão racial</w:t>
      </w:r>
      <w:r w:rsidR="00CD4B25" w:rsidRPr="00587F1F">
        <w:rPr>
          <w:rFonts w:ascii="Times New Roman" w:hAnsi="Times New Roman" w:cs="Times New Roman"/>
          <w:b/>
          <w:sz w:val="24"/>
          <w:szCs w:val="24"/>
        </w:rPr>
        <w:t>.</w:t>
      </w:r>
      <w:r w:rsidR="00587F1F">
        <w:rPr>
          <w:rFonts w:ascii="Times New Roman" w:hAnsi="Times New Roman" w:cs="Times New Roman"/>
          <w:b/>
          <w:sz w:val="24"/>
          <w:szCs w:val="24"/>
        </w:rPr>
        <w:t xml:space="preserve">  (Uma semana</w:t>
      </w:r>
      <w:r w:rsidRPr="00587F1F">
        <w:rPr>
          <w:rFonts w:ascii="Times New Roman" w:hAnsi="Times New Roman" w:cs="Times New Roman"/>
          <w:b/>
          <w:sz w:val="24"/>
          <w:szCs w:val="24"/>
        </w:rPr>
        <w:t>)</w:t>
      </w:r>
    </w:p>
    <w:p w:rsidR="00CD4B25" w:rsidRDefault="00587F1F" w:rsidP="00587F1F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NASCIMENTO, </w:t>
      </w:r>
      <w:r w:rsidR="00CD4B25" w:rsidRPr="00CD4B25">
        <w:rPr>
          <w:rFonts w:ascii="Times New Roman" w:hAnsi="Times New Roman" w:cs="Times New Roman"/>
          <w:sz w:val="24"/>
          <w:szCs w:val="24"/>
        </w:rPr>
        <w:t>Abdi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ab/>
        <w:t>&amp;</w:t>
      </w:r>
      <w:r>
        <w:rPr>
          <w:rFonts w:ascii="Times New Roman" w:hAnsi="Times New Roman" w:cs="Times New Roman"/>
          <w:sz w:val="24"/>
          <w:szCs w:val="24"/>
        </w:rPr>
        <w:tab/>
        <w:t xml:space="preserve">NASCIMENTO, </w:t>
      </w:r>
      <w:r w:rsidR="00CD4B25" w:rsidRPr="00CD4B25">
        <w:rPr>
          <w:rFonts w:ascii="Times New Roman" w:hAnsi="Times New Roman" w:cs="Times New Roman"/>
          <w:sz w:val="24"/>
          <w:szCs w:val="24"/>
        </w:rPr>
        <w:t>Elisa</w:t>
      </w:r>
      <w:r w:rsidR="00CD4B25" w:rsidRPr="00CD4B2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Reflexões sobre o </w:t>
      </w:r>
      <w:r w:rsidR="00CD4B25" w:rsidRPr="00CD4B25">
        <w:rPr>
          <w:rFonts w:ascii="Times New Roman" w:hAnsi="Times New Roman" w:cs="Times New Roman"/>
          <w:sz w:val="24"/>
          <w:szCs w:val="24"/>
        </w:rPr>
        <w:t>movimento</w:t>
      </w:r>
      <w:r w:rsidR="00CD4B25" w:rsidRPr="00CD4B25">
        <w:rPr>
          <w:rFonts w:ascii="Times New Roman" w:hAnsi="Times New Roman" w:cs="Times New Roman"/>
          <w:sz w:val="24"/>
          <w:szCs w:val="24"/>
        </w:rPr>
        <w:tab/>
      </w:r>
      <w:r w:rsidR="00CD4B25">
        <w:rPr>
          <w:rFonts w:ascii="Times New Roman" w:hAnsi="Times New Roman" w:cs="Times New Roman"/>
          <w:sz w:val="24"/>
          <w:szCs w:val="24"/>
        </w:rPr>
        <w:t>negro</w:t>
      </w:r>
      <w:r w:rsidR="00CD4B25">
        <w:rPr>
          <w:rFonts w:ascii="Times New Roman" w:hAnsi="Times New Roman" w:cs="Times New Roman"/>
          <w:sz w:val="24"/>
          <w:szCs w:val="24"/>
        </w:rPr>
        <w:tab/>
        <w:t>no</w:t>
      </w:r>
      <w:r w:rsidR="00CD4B25">
        <w:rPr>
          <w:rFonts w:ascii="Times New Roman" w:hAnsi="Times New Roman" w:cs="Times New Roman"/>
          <w:sz w:val="24"/>
          <w:szCs w:val="24"/>
        </w:rPr>
        <w:tab/>
        <w:t>Brasil.</w:t>
      </w:r>
      <w:r w:rsidR="00CD4B25">
        <w:rPr>
          <w:rFonts w:ascii="Times New Roman" w:hAnsi="Times New Roman" w:cs="Times New Roman"/>
          <w:sz w:val="24"/>
          <w:szCs w:val="24"/>
        </w:rPr>
        <w:tab/>
        <w:t>In:</w:t>
      </w:r>
      <w:r w:rsidR="00CD4B25">
        <w:rPr>
          <w:rFonts w:ascii="Times New Roman" w:hAnsi="Times New Roman" w:cs="Times New Roman"/>
          <w:sz w:val="24"/>
          <w:szCs w:val="24"/>
        </w:rPr>
        <w:tab/>
        <w:t xml:space="preserve">GUIMARÃES, </w:t>
      </w:r>
      <w:r>
        <w:rPr>
          <w:rFonts w:ascii="Times New Roman" w:hAnsi="Times New Roman" w:cs="Times New Roman"/>
          <w:sz w:val="24"/>
          <w:szCs w:val="24"/>
        </w:rPr>
        <w:t xml:space="preserve">Antônio Sérgio </w:t>
      </w:r>
      <w:r w:rsidR="00CD4B25" w:rsidRPr="00CD4B25">
        <w:rPr>
          <w:rFonts w:ascii="Times New Roman" w:hAnsi="Times New Roman" w:cs="Times New Roman"/>
          <w:sz w:val="24"/>
          <w:szCs w:val="24"/>
        </w:rPr>
        <w:t>&amp;</w:t>
      </w:r>
      <w:r w:rsidR="00CD4B25" w:rsidRPr="00CD4B25">
        <w:rPr>
          <w:rFonts w:ascii="Times New Roman" w:hAnsi="Times New Roman" w:cs="Times New Roman"/>
          <w:sz w:val="24"/>
          <w:szCs w:val="24"/>
        </w:rPr>
        <w:tab/>
        <w:t>HUNTLEY,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B25" w:rsidRPr="00CD4B25">
        <w:rPr>
          <w:rFonts w:ascii="Times New Roman" w:hAnsi="Times New Roman" w:cs="Times New Roman"/>
          <w:sz w:val="24"/>
          <w:szCs w:val="24"/>
        </w:rPr>
        <w:t>Lynn.</w:t>
      </w:r>
      <w:r w:rsidR="00CD4B25" w:rsidRPr="00CD4B25">
        <w:rPr>
          <w:rFonts w:ascii="Times New Roman" w:hAnsi="Times New Roman" w:cs="Times New Roman"/>
          <w:sz w:val="24"/>
          <w:szCs w:val="24"/>
        </w:rPr>
        <w:tab/>
        <w:t>Tirando a</w:t>
      </w:r>
      <w:r w:rsidR="00CD4B25">
        <w:rPr>
          <w:rFonts w:ascii="Times New Roman" w:hAnsi="Times New Roman" w:cs="Times New Roman"/>
          <w:sz w:val="24"/>
          <w:szCs w:val="24"/>
        </w:rPr>
        <w:t xml:space="preserve"> </w:t>
      </w:r>
      <w:r w:rsidR="00CD4B25" w:rsidRPr="00CD4B25">
        <w:rPr>
          <w:rFonts w:ascii="Times New Roman" w:hAnsi="Times New Roman" w:cs="Times New Roman"/>
          <w:sz w:val="24"/>
          <w:szCs w:val="24"/>
        </w:rPr>
        <w:t>Máscara: ensaios sobre ra</w:t>
      </w:r>
      <w:r>
        <w:rPr>
          <w:rFonts w:ascii="Times New Roman" w:hAnsi="Times New Roman" w:cs="Times New Roman"/>
          <w:sz w:val="24"/>
          <w:szCs w:val="24"/>
        </w:rPr>
        <w:t>cismo no Brasil. São</w:t>
      </w:r>
      <w:r>
        <w:rPr>
          <w:rFonts w:ascii="Times New Roman" w:hAnsi="Times New Roman" w:cs="Times New Roman"/>
          <w:sz w:val="24"/>
          <w:szCs w:val="24"/>
        </w:rPr>
        <w:tab/>
        <w:t>Paulo:</w:t>
      </w:r>
      <w:r>
        <w:rPr>
          <w:rFonts w:ascii="Times New Roman" w:hAnsi="Times New Roman" w:cs="Times New Roman"/>
          <w:sz w:val="24"/>
          <w:szCs w:val="24"/>
        </w:rPr>
        <w:tab/>
        <w:t xml:space="preserve">Paz e Terra. (pp. </w:t>
      </w:r>
      <w:r w:rsidR="00CD4B25" w:rsidRPr="00CD4B25">
        <w:rPr>
          <w:rFonts w:ascii="Times New Roman" w:hAnsi="Times New Roman" w:cs="Times New Roman"/>
          <w:sz w:val="24"/>
          <w:szCs w:val="24"/>
        </w:rPr>
        <w:t>203</w:t>
      </w:r>
      <w:r w:rsidR="00CD4B25" w:rsidRPr="00587F1F">
        <w:rPr>
          <w:rFonts w:ascii="Cambria Math" w:hAnsi="Cambria Math" w:cs="Cambria Math"/>
          <w:sz w:val="24"/>
          <w:szCs w:val="24"/>
        </w:rPr>
        <w:t>‐</w:t>
      </w:r>
      <w:r w:rsidR="00CD4B25" w:rsidRPr="00CD4B25">
        <w:rPr>
          <w:rFonts w:ascii="Times New Roman" w:hAnsi="Times New Roman" w:cs="Times New Roman"/>
          <w:sz w:val="24"/>
          <w:szCs w:val="24"/>
        </w:rPr>
        <w:t>236).</w:t>
      </w:r>
      <w:r w:rsidR="00CD4B25" w:rsidRPr="00CD4B25">
        <w:rPr>
          <w:rFonts w:ascii="Times New Roman" w:hAnsi="Times New Roman" w:cs="Times New Roman"/>
          <w:sz w:val="24"/>
          <w:szCs w:val="24"/>
        </w:rPr>
        <w:tab/>
      </w:r>
    </w:p>
    <w:p w:rsidR="00CD4B25" w:rsidRPr="0073118D" w:rsidRDefault="00587F1F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GUIMARAES, Antô</w:t>
      </w:r>
      <w:r w:rsidR="00CD4B25">
        <w:rPr>
          <w:rFonts w:ascii="Times New Roman" w:hAnsi="Times New Roman" w:cs="Times New Roman"/>
          <w:sz w:val="24"/>
          <w:szCs w:val="24"/>
        </w:rPr>
        <w:t xml:space="preserve">nio Sérgio. Depois da democracia racial. Tempo Social USP </w:t>
      </w:r>
      <w:proofErr w:type="spellStart"/>
      <w:r w:rsidR="00CD4B2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CD4B25">
        <w:rPr>
          <w:rFonts w:ascii="Times New Roman" w:hAnsi="Times New Roman" w:cs="Times New Roman"/>
          <w:sz w:val="24"/>
          <w:szCs w:val="24"/>
        </w:rPr>
        <w:t xml:space="preserve"> 18 n. 2. Disponível em </w:t>
      </w:r>
      <w:r w:rsidR="00CD4B25" w:rsidRPr="00CD4B25">
        <w:rPr>
          <w:rFonts w:ascii="Times New Roman" w:hAnsi="Times New Roman" w:cs="Times New Roman"/>
          <w:sz w:val="24"/>
          <w:szCs w:val="24"/>
        </w:rPr>
        <w:t>http://www.scielo.br/pdf/ts/v18n2/a14v18n2.pdf</w:t>
      </w:r>
    </w:p>
    <w:p w:rsidR="0073118D" w:rsidRPr="0073118D" w:rsidRDefault="0073118D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73118D" w:rsidRPr="00587F1F" w:rsidRDefault="0073118D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1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87F1F">
        <w:rPr>
          <w:rFonts w:ascii="Times New Roman" w:hAnsi="Times New Roman" w:cs="Times New Roman"/>
          <w:b/>
          <w:sz w:val="24"/>
          <w:szCs w:val="24"/>
        </w:rPr>
        <w:t>Futebol e música: uma retomada de alguns clássicos (Uma semana)</w:t>
      </w:r>
    </w:p>
    <w:p w:rsidR="005F3E75" w:rsidRPr="0073118D" w:rsidRDefault="00CD4B25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WISNIK</w:t>
      </w:r>
      <w:r w:rsidR="005F3E75" w:rsidRPr="0073118D">
        <w:rPr>
          <w:rFonts w:ascii="Times New Roman" w:hAnsi="Times New Roman" w:cs="Times New Roman"/>
          <w:sz w:val="24"/>
          <w:szCs w:val="24"/>
        </w:rPr>
        <w:t xml:space="preserve">, José Miguel. </w:t>
      </w:r>
      <w:r w:rsidR="005F3E75" w:rsidRPr="0073118D">
        <w:rPr>
          <w:rFonts w:ascii="Times New Roman" w:hAnsi="Times New Roman" w:cs="Times New Roman"/>
          <w:i/>
          <w:sz w:val="24"/>
          <w:szCs w:val="24"/>
        </w:rPr>
        <w:t>Veneno remédio</w:t>
      </w:r>
      <w:r w:rsidR="005F3E75" w:rsidRPr="0073118D">
        <w:rPr>
          <w:rFonts w:ascii="Times New Roman" w:hAnsi="Times New Roman" w:cs="Times New Roman"/>
          <w:sz w:val="24"/>
          <w:szCs w:val="24"/>
        </w:rPr>
        <w:t>: o futebol e o Brasil. São Paulo: Cia das Letras, 2008.</w:t>
      </w:r>
    </w:p>
    <w:p w:rsidR="005F3E75" w:rsidRPr="00CD4B25" w:rsidRDefault="00CD4B25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WISNIK, José Miguel. Machado Maxixe: o caso Pestana.</w:t>
      </w:r>
    </w:p>
    <w:p w:rsidR="005F3E75" w:rsidRPr="0073118D" w:rsidRDefault="00CD4B25" w:rsidP="00875D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MACHADO DE ASSIS, Joaquim Maria. “O homem célebre”. Disponível em </w:t>
      </w:r>
      <w:r w:rsidRPr="00CD4B25">
        <w:rPr>
          <w:rFonts w:ascii="Times New Roman" w:hAnsi="Times New Roman" w:cs="Times New Roman"/>
          <w:sz w:val="24"/>
          <w:szCs w:val="24"/>
        </w:rPr>
        <w:t>http://www.dominiopublico.gov.br/download/texto/bv000260.pdf</w:t>
      </w:r>
    </w:p>
    <w:p w:rsidR="005F3E75" w:rsidRDefault="005F3E75" w:rsidP="008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E75" w:rsidRDefault="005F3E75" w:rsidP="008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E75" w:rsidRDefault="00587F1F" w:rsidP="00875D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7F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 Junho de 2013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230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Duas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semana</w:t>
      </w:r>
      <w:r w:rsidR="00230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87F1F" w:rsidRDefault="00587F1F" w:rsidP="00875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DOMINGUES, José Maurício. </w:t>
      </w:r>
      <w:r w:rsidRPr="005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Brasil entre o presente e o futuro. Conjuntura atual e inserção internacional. 1. ed. Rio de Janeiro: </w:t>
      </w:r>
      <w:proofErr w:type="spellStart"/>
      <w:r w:rsidRPr="00587F1F">
        <w:rPr>
          <w:rFonts w:ascii="Times New Roman" w:hAnsi="Times New Roman" w:cs="Times New Roman"/>
          <w:sz w:val="24"/>
          <w:szCs w:val="24"/>
          <w:shd w:val="clear" w:color="auto" w:fill="FFFFFF"/>
        </w:rPr>
        <w:t>Mauad</w:t>
      </w:r>
      <w:proofErr w:type="spellEnd"/>
      <w:r w:rsidRPr="00587F1F">
        <w:rPr>
          <w:rFonts w:ascii="Times New Roman" w:hAnsi="Times New Roman" w:cs="Times New Roman"/>
          <w:sz w:val="24"/>
          <w:szCs w:val="24"/>
          <w:shd w:val="clear" w:color="auto" w:fill="FFFFFF"/>
        </w:rPr>
        <w:t>, 2013. v. 1. 126p</w:t>
      </w:r>
    </w:p>
    <w:p w:rsidR="00587F1F" w:rsidRDefault="00587F1F" w:rsidP="00875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ARANTES</w:t>
      </w:r>
      <w:r w:rsidRPr="00587F1F">
        <w:rPr>
          <w:rFonts w:ascii="Times New Roman" w:hAnsi="Times New Roman" w:cs="Times New Roman"/>
          <w:sz w:val="24"/>
          <w:szCs w:val="24"/>
          <w:shd w:val="clear" w:color="auto" w:fill="FFFFFF"/>
        </w:rPr>
        <w:t>, Paulo Eduardo. O novo tempo do mundo. São Paulo: Boitempo editorial, 2014.</w:t>
      </w:r>
    </w:p>
    <w:p w:rsidR="00587F1F" w:rsidRPr="00587F1F" w:rsidRDefault="00587F1F" w:rsidP="00875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BRINGEL, Breno e PLEYERS</w:t>
      </w:r>
      <w:r w:rsidRPr="00587F1F">
        <w:rPr>
          <w:rFonts w:ascii="Times New Roman" w:hAnsi="Times New Roman" w:cs="Times New Roman"/>
          <w:sz w:val="24"/>
          <w:szCs w:val="24"/>
          <w:shd w:val="clear" w:color="auto" w:fill="FFFFFF"/>
        </w:rPr>
        <w:t>, Geoffrey. “Junho de 2013... dois anos depois. Polarização, impactos e reconfiguração do ativismo no Brasil”. Nueva sociedade, outubro de 2015, especial em português, pp. 4-17.</w:t>
      </w:r>
      <w:r w:rsidR="00230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 </w:t>
      </w:r>
      <w:r w:rsidR="00230131" w:rsidRPr="00230131">
        <w:rPr>
          <w:rFonts w:ascii="Times New Roman" w:hAnsi="Times New Roman" w:cs="Times New Roman"/>
          <w:sz w:val="24"/>
          <w:szCs w:val="24"/>
          <w:shd w:val="clear" w:color="auto" w:fill="FFFFFF"/>
        </w:rPr>
        <w:t>http://nuso.org/articulo/junho-de-2013-dois-anos-depois/</w:t>
      </w:r>
    </w:p>
    <w:p w:rsidR="005F3E75" w:rsidRDefault="00230131" w:rsidP="00875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31">
        <w:rPr>
          <w:rFonts w:ascii="Times New Roman" w:hAnsi="Times New Roman" w:cs="Times New Roman"/>
          <w:sz w:val="24"/>
          <w:szCs w:val="24"/>
        </w:rPr>
        <w:t>ABREU, Rafael. “Ainda sobre junho/2013: heterogeneidades e homogeneidades no território nacional – proposta para uma agenda de pesquisa”. Escuta: revista de cultura e política. Maio de 2016, pp. 1-13.</w:t>
      </w:r>
      <w:r>
        <w:rPr>
          <w:rFonts w:ascii="Times New Roman" w:hAnsi="Times New Roman" w:cs="Times New Roman"/>
          <w:sz w:val="24"/>
          <w:szCs w:val="24"/>
        </w:rPr>
        <w:t xml:space="preserve"> Disponível em </w:t>
      </w:r>
      <w:r w:rsidRPr="00230131">
        <w:rPr>
          <w:rFonts w:ascii="Times New Roman" w:hAnsi="Times New Roman" w:cs="Times New Roman"/>
          <w:sz w:val="24"/>
          <w:szCs w:val="24"/>
        </w:rPr>
        <w:t>https://revistaescuta.wordpress.com/2016/05/23/ainda-sobre-junho2013-heterogeneidades-e-homogeneidades-no-territorio-nacional-proposta-para-uma-agenda-de-pesquisa/</w:t>
      </w:r>
    </w:p>
    <w:p w:rsidR="005F3E75" w:rsidRDefault="00230131" w:rsidP="00875DDE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SINGER, André. </w:t>
      </w:r>
      <w:r w:rsidRPr="00230131">
        <w:rPr>
          <w:rFonts w:ascii="Times New Roman" w:hAnsi="Times New Roman" w:cs="Times New Roman"/>
          <w:sz w:val="24"/>
          <w:szCs w:val="24"/>
        </w:rPr>
        <w:t>Brasil, junho de 2013: Classes e ideologias cruzadas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0131">
        <w:rPr>
          <w:rFonts w:ascii="Times New Roman" w:hAnsi="Times New Roman" w:cs="Times New Roman"/>
          <w:sz w:val="24"/>
          <w:szCs w:val="24"/>
        </w:rPr>
        <w:t xml:space="preserve">Novos estud. - </w:t>
      </w:r>
      <w:proofErr w:type="gramStart"/>
      <w:r w:rsidRPr="00230131">
        <w:rPr>
          <w:rFonts w:ascii="Times New Roman" w:hAnsi="Times New Roman" w:cs="Times New Roman"/>
          <w:sz w:val="24"/>
          <w:szCs w:val="24"/>
        </w:rPr>
        <w:t>CEBRAP  no.97</w:t>
      </w:r>
      <w:proofErr w:type="gramEnd"/>
      <w:r w:rsidRPr="00230131">
        <w:rPr>
          <w:rFonts w:ascii="Times New Roman" w:hAnsi="Times New Roman" w:cs="Times New Roman"/>
          <w:sz w:val="24"/>
          <w:szCs w:val="24"/>
        </w:rPr>
        <w:t xml:space="preserve"> São Paulo Nov. 2013</w:t>
      </w:r>
      <w:r>
        <w:rPr>
          <w:rFonts w:ascii="Times New Roman" w:hAnsi="Times New Roman" w:cs="Times New Roman"/>
          <w:sz w:val="24"/>
          <w:szCs w:val="24"/>
        </w:rPr>
        <w:t xml:space="preserve">. Disponível em </w:t>
      </w:r>
      <w:r w:rsidRPr="00230131">
        <w:rPr>
          <w:rFonts w:ascii="Times New Roman" w:hAnsi="Times New Roman" w:cs="Times New Roman"/>
          <w:sz w:val="24"/>
          <w:szCs w:val="24"/>
        </w:rPr>
        <w:t>http://www.scielo.br/scielo.php?script=sci_arttext&amp;pid=S0101-33002013000300003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E75" w:rsidRDefault="005F3E75" w:rsidP="00875DDE">
      <w:pPr>
        <w:spacing w:line="360" w:lineRule="auto"/>
        <w:jc w:val="both"/>
      </w:pPr>
    </w:p>
    <w:p w:rsidR="005F3E75" w:rsidRDefault="005F3E75" w:rsidP="00875DDE">
      <w:pPr>
        <w:spacing w:line="360" w:lineRule="auto"/>
        <w:jc w:val="both"/>
      </w:pPr>
    </w:p>
    <w:sectPr w:rsidR="005F3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2"/>
    <w:rsid w:val="00053FF7"/>
    <w:rsid w:val="000C0712"/>
    <w:rsid w:val="001640C3"/>
    <w:rsid w:val="001D0372"/>
    <w:rsid w:val="001D41D3"/>
    <w:rsid w:val="00230131"/>
    <w:rsid w:val="0024769E"/>
    <w:rsid w:val="003648B3"/>
    <w:rsid w:val="003C66CF"/>
    <w:rsid w:val="00465512"/>
    <w:rsid w:val="004E466F"/>
    <w:rsid w:val="004F21FA"/>
    <w:rsid w:val="00587F1F"/>
    <w:rsid w:val="005F3E75"/>
    <w:rsid w:val="006262B2"/>
    <w:rsid w:val="006667E5"/>
    <w:rsid w:val="006A2AFF"/>
    <w:rsid w:val="006F1036"/>
    <w:rsid w:val="006F5D73"/>
    <w:rsid w:val="007133E6"/>
    <w:rsid w:val="0073118D"/>
    <w:rsid w:val="00773225"/>
    <w:rsid w:val="007844A7"/>
    <w:rsid w:val="00796B2C"/>
    <w:rsid w:val="00872551"/>
    <w:rsid w:val="00875DDE"/>
    <w:rsid w:val="009523DD"/>
    <w:rsid w:val="009F2CAF"/>
    <w:rsid w:val="009F7938"/>
    <w:rsid w:val="00A01161"/>
    <w:rsid w:val="00A93F4C"/>
    <w:rsid w:val="00AC0976"/>
    <w:rsid w:val="00AE3E1E"/>
    <w:rsid w:val="00B36E1F"/>
    <w:rsid w:val="00B439C7"/>
    <w:rsid w:val="00B73370"/>
    <w:rsid w:val="00BF5A22"/>
    <w:rsid w:val="00C078CF"/>
    <w:rsid w:val="00CD4B25"/>
    <w:rsid w:val="00CE70CD"/>
    <w:rsid w:val="00D210E1"/>
    <w:rsid w:val="00D740D1"/>
    <w:rsid w:val="00D86DFA"/>
    <w:rsid w:val="00DB1C32"/>
    <w:rsid w:val="00DD25C7"/>
    <w:rsid w:val="00E3407C"/>
    <w:rsid w:val="00E46DE4"/>
    <w:rsid w:val="00F37F8F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6A04-8AF6-493B-8A3A-3A2F198E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F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0712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667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667E5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5F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lo.br/pdf/ts/v1n1/0103-2070-ts-01-01-004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lima</dc:creator>
  <cp:keywords/>
  <dc:description/>
  <cp:lastModifiedBy>JOR</cp:lastModifiedBy>
  <cp:revision>2</cp:revision>
  <dcterms:created xsi:type="dcterms:W3CDTF">2017-02-17T19:23:00Z</dcterms:created>
  <dcterms:modified xsi:type="dcterms:W3CDTF">2017-02-17T19:23:00Z</dcterms:modified>
</cp:coreProperties>
</file>