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37E" w:rsidRDefault="007D037E" w:rsidP="007D037E">
      <w:pPr>
        <w:pStyle w:val="Ttulo2"/>
        <w:shd w:val="clear" w:color="auto" w:fill="FFFFFF"/>
        <w:spacing w:before="0" w:beforeAutospacing="0" w:after="120" w:afterAutospacing="0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434141"/>
          <w:sz w:val="30"/>
          <w:szCs w:val="30"/>
        </w:rPr>
        <w:t>IRA</w:t>
      </w:r>
      <w:r>
        <w:rPr>
          <w:rFonts w:ascii="Arial" w:hAnsi="Arial"/>
          <w:color w:val="6E6C6D"/>
          <w:sz w:val="23"/>
          <w:szCs w:val="23"/>
        </w:rPr>
        <w:t xml:space="preserve"> </w:t>
      </w:r>
    </w:p>
    <w:p w:rsidR="007D037E" w:rsidRPr="007D037E" w:rsidRDefault="007D037E" w:rsidP="007D037E">
      <w:pPr>
        <w:pStyle w:val="Ttulo2"/>
        <w:shd w:val="clear" w:color="auto" w:fill="FFFFFF"/>
        <w:spacing w:before="0" w:beforeAutospacing="0" w:after="120" w:afterAutospacing="0"/>
        <w:rPr>
          <w:rFonts w:ascii="Arial" w:hAnsi="Arial"/>
          <w:color w:val="434141"/>
          <w:sz w:val="30"/>
          <w:szCs w:val="30"/>
        </w:rPr>
      </w:pP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Qual o significado do IRA?</w:t>
      </w:r>
      <w:r w:rsidRPr="007D037E">
        <w:rPr>
          <w:rFonts w:ascii="Arial" w:hAnsi="Arial"/>
          <w:color w:val="000000" w:themeColor="text1"/>
          <w:sz w:val="23"/>
          <w:szCs w:val="23"/>
        </w:rPr>
        <w:t> 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O ÍNDICE DE RENDIMENTO ACADÊMICO (IRA) é a média ponderada das notas obtidas pelo aluno em todas as disciplinas cursadas por ele enquanto esteve matriculado em determinado curso da UFJF, em que o peso é a carga horária das disciplinas.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 </w:t>
      </w:r>
    </w:p>
    <w:p w:rsidR="007D037E" w:rsidRDefault="007D037E" w:rsidP="007D037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 xml:space="preserve">Disciplinas com uma carga horária maior têm maior influência no IRA do que disciplinas com uma carga horária menor. 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Disciplinas nas quais o aluno foi</w:t>
      </w:r>
      <w:r w:rsidRPr="007D037E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 xml:space="preserve"> REPROVADO POR INFREQUÊNCIA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7D037E">
        <w:rPr>
          <w:rFonts w:ascii="Arial" w:hAnsi="Arial"/>
          <w:color w:val="000000" w:themeColor="text1"/>
          <w:sz w:val="23"/>
          <w:szCs w:val="23"/>
        </w:rPr>
        <w:t>entram no cálculo como se fossem nota zero. Por isso, é importante que o aluno sempre</w:t>
      </w:r>
      <w:r w:rsidRPr="007D037E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TRANQUE A DISICPLINA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 quando souber antecipadamente que não poderá frequentar a disciplina naquele semestre, por qualquer motivo, ou que</w:t>
      </w:r>
      <w:r w:rsidRPr="007D037E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TRANQUE O CURSO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quando tiver que se ausentar de todas as disciplinas durante determinado semestre, ao invés de abandonar </w:t>
      </w:r>
      <w:r>
        <w:rPr>
          <w:rFonts w:ascii="Arial" w:hAnsi="Arial"/>
          <w:color w:val="000000" w:themeColor="text1"/>
          <w:sz w:val="23"/>
          <w:szCs w:val="23"/>
        </w:rPr>
        <w:t>todas as disciplinas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 e ser reprovado por infrequência</w:t>
      </w:r>
      <w:r>
        <w:rPr>
          <w:rFonts w:ascii="Arial" w:hAnsi="Arial"/>
          <w:color w:val="000000" w:themeColor="text1"/>
          <w:sz w:val="23"/>
          <w:szCs w:val="23"/>
        </w:rPr>
        <w:t xml:space="preserve"> em todas elas</w:t>
      </w:r>
      <w:r w:rsidRPr="007D037E">
        <w:rPr>
          <w:rFonts w:ascii="Arial" w:hAnsi="Arial"/>
          <w:color w:val="000000" w:themeColor="text1"/>
          <w:sz w:val="23"/>
          <w:szCs w:val="23"/>
        </w:rPr>
        <w:t>.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 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O IRA do aluno, além de geralmente ser usado na UFJF como critério de pontuação em seleções para bolsas de monitoria, treinamento profissional, intercâmbio internacional, etc., o IRA também é o critério de desempate na</w:t>
      </w:r>
      <w:r>
        <w:rPr>
          <w:rFonts w:ascii="Arial" w:hAnsi="Arial"/>
          <w:color w:val="000000" w:themeColor="text1"/>
          <w:sz w:val="23"/>
          <w:szCs w:val="23"/>
        </w:rPr>
        <w:t xml:space="preserve"> avaliação das solicitações de matrícula em disciplina,</w:t>
      </w:r>
      <w:r w:rsidRPr="007D037E">
        <w:rPr>
          <w:rFonts w:ascii="Arial" w:hAnsi="Arial"/>
          <w:color w:val="000000" w:themeColor="text1"/>
          <w:sz w:val="23"/>
          <w:szCs w:val="23"/>
        </w:rPr>
        <w:t xml:space="preserve"> quando há mais alunos interessados em determinada disciplina do que vagas oferecidas nela naquele semestre</w:t>
      </w:r>
      <w:r>
        <w:rPr>
          <w:rFonts w:ascii="Arial" w:hAnsi="Arial"/>
          <w:color w:val="000000" w:themeColor="text1"/>
          <w:sz w:val="23"/>
          <w:szCs w:val="23"/>
        </w:rPr>
        <w:t>, aquele que possuir maior IRA, sairia na frente pela vaga na disciplina</w:t>
      </w:r>
      <w:r w:rsidRPr="007D037E">
        <w:rPr>
          <w:rFonts w:ascii="Arial" w:hAnsi="Arial"/>
          <w:color w:val="000000" w:themeColor="text1"/>
          <w:sz w:val="23"/>
          <w:szCs w:val="23"/>
        </w:rPr>
        <w:t>.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r w:rsidRPr="007D037E">
        <w:rPr>
          <w:rFonts w:ascii="Arial" w:hAnsi="Arial"/>
          <w:color w:val="000000" w:themeColor="text1"/>
          <w:sz w:val="23"/>
          <w:szCs w:val="23"/>
        </w:rPr>
        <w:t> </w:t>
      </w:r>
    </w:p>
    <w:p w:rsidR="007D037E" w:rsidRPr="007D037E" w:rsidRDefault="007D037E" w:rsidP="007D037E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/>
          <w:color w:val="000000" w:themeColor="text1"/>
          <w:sz w:val="23"/>
          <w:szCs w:val="23"/>
        </w:rPr>
      </w:pPr>
      <w:bookmarkStart w:id="0" w:name="_GoBack"/>
      <w:bookmarkEnd w:id="0"/>
    </w:p>
    <w:sectPr w:rsidR="007D037E" w:rsidRPr="007D037E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E"/>
    <w:rsid w:val="00393D5D"/>
    <w:rsid w:val="005305AE"/>
    <w:rsid w:val="006F0DF2"/>
    <w:rsid w:val="007D037E"/>
    <w:rsid w:val="009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6558E988-4CBE-2E4E-B8A5-CE2AA2D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037E"/>
  </w:style>
  <w:style w:type="paragraph" w:styleId="Ttulo2">
    <w:name w:val="heading 2"/>
    <w:basedOn w:val="Normal"/>
    <w:link w:val="Ttulo2Char"/>
    <w:uiPriority w:val="9"/>
    <w:qFormat/>
    <w:rsid w:val="007D03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D03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oce-esta-em">
    <w:name w:val="voce-esta-em"/>
    <w:basedOn w:val="Normal"/>
    <w:rsid w:val="007D03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03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03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D037E"/>
    <w:rPr>
      <w:b/>
      <w:bCs/>
    </w:rPr>
  </w:style>
  <w:style w:type="character" w:customStyle="1" w:styleId="apple-converted-space">
    <w:name w:val="apple-converted-space"/>
    <w:basedOn w:val="Fontepargpadro"/>
    <w:rsid w:val="007D037E"/>
  </w:style>
  <w:style w:type="character" w:styleId="HiperlinkVisitado">
    <w:name w:val="FollowedHyperlink"/>
    <w:basedOn w:val="Fontepargpadro"/>
    <w:uiPriority w:val="99"/>
    <w:semiHidden/>
    <w:unhideWhenUsed/>
    <w:rsid w:val="007D0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2021-09-28T18:04:00Z</dcterms:created>
  <dcterms:modified xsi:type="dcterms:W3CDTF">2021-09-28T18:10:00Z</dcterms:modified>
</cp:coreProperties>
</file>