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
        <w:tblW w:w="10438" w:type="dxa"/>
        <w:tblInd w:w="0" w:type="dxa"/>
        <w:tblLayout w:type="fixed"/>
        <w:tblLook w:val="0000"/>
      </w:tblPr>
      <w:tblGrid>
        <w:gridCol w:w="1526"/>
        <w:gridCol w:w="8912"/>
      </w:tblGrid>
      <w:tr w:rsidR="00500688" w:rsidRPr="0004005E" w:rsidTr="0004005E">
        <w:tc>
          <w:tcPr>
            <w:tcW w:w="1526" w:type="dxa"/>
          </w:tcPr>
          <w:p w:rsidR="00500688" w:rsidRPr="0004005E" w:rsidRDefault="003C03ED">
            <w:pPr>
              <w:ind w:left="0" w:hanging="2"/>
              <w:rPr>
                <w:sz w:val="22"/>
                <w:szCs w:val="22"/>
              </w:rPr>
            </w:pPr>
            <w:r w:rsidRPr="0004005E">
              <w:rPr>
                <w:sz w:val="22"/>
                <w:szCs w:val="22"/>
              </w:rPr>
              <w:tab/>
            </w:r>
          </w:p>
        </w:tc>
        <w:tc>
          <w:tcPr>
            <w:tcW w:w="8912" w:type="dxa"/>
          </w:tcPr>
          <w:p w:rsidR="00500688" w:rsidRPr="0004005E" w:rsidRDefault="00500688">
            <w:pPr>
              <w:ind w:left="0" w:hanging="2"/>
              <w:rPr>
                <w:sz w:val="22"/>
                <w:szCs w:val="22"/>
              </w:rPr>
            </w:pPr>
          </w:p>
        </w:tc>
      </w:tr>
    </w:tbl>
    <w:p w:rsidR="00500688" w:rsidRPr="0004005E" w:rsidRDefault="003C03ED">
      <w:pPr>
        <w:widowControl w:val="0"/>
        <w:ind w:left="0" w:hanging="2"/>
        <w:jc w:val="center"/>
        <w:rPr>
          <w:color w:val="000000"/>
          <w:sz w:val="22"/>
          <w:szCs w:val="22"/>
        </w:rPr>
      </w:pPr>
      <w:r w:rsidRPr="0004005E">
        <w:rPr>
          <w:b/>
          <w:color w:val="000000"/>
          <w:sz w:val="22"/>
          <w:szCs w:val="22"/>
        </w:rPr>
        <w:t>EDITAL DE SELEÇÃO</w:t>
      </w:r>
    </w:p>
    <w:p w:rsidR="00500688" w:rsidRPr="0004005E" w:rsidRDefault="003C03ED">
      <w:pPr>
        <w:widowControl w:val="0"/>
        <w:ind w:left="0" w:hanging="2"/>
        <w:jc w:val="center"/>
        <w:rPr>
          <w:color w:val="000000"/>
          <w:sz w:val="22"/>
          <w:szCs w:val="22"/>
          <w:u w:val="single"/>
        </w:rPr>
      </w:pPr>
      <w:r w:rsidRPr="0004005E">
        <w:rPr>
          <w:b/>
          <w:color w:val="000000"/>
          <w:sz w:val="22"/>
          <w:szCs w:val="22"/>
          <w:u w:val="single"/>
        </w:rPr>
        <w:t>PROGRAMA DE TREINAMENTO PROFISSIONAL DE GESTÃO - TPG</w:t>
      </w:r>
    </w:p>
    <w:p w:rsidR="00500688" w:rsidRPr="0004005E" w:rsidRDefault="003C03ED">
      <w:pPr>
        <w:widowControl w:val="0"/>
        <w:ind w:left="0" w:hanging="2"/>
        <w:jc w:val="center"/>
        <w:rPr>
          <w:sz w:val="22"/>
          <w:szCs w:val="22"/>
        </w:rPr>
      </w:pPr>
      <w:r w:rsidRPr="0004005E">
        <w:rPr>
          <w:b/>
          <w:sz w:val="22"/>
          <w:szCs w:val="22"/>
        </w:rPr>
        <w:t>ANO LETIVO: JUNHO 2021/MAIO 2022</w:t>
      </w:r>
    </w:p>
    <w:p w:rsidR="00500688" w:rsidRPr="0004005E" w:rsidRDefault="00500688">
      <w:pPr>
        <w:widowControl w:val="0"/>
        <w:ind w:left="0" w:hanging="2"/>
        <w:jc w:val="center"/>
        <w:rPr>
          <w:sz w:val="22"/>
          <w:szCs w:val="22"/>
        </w:rPr>
      </w:pPr>
    </w:p>
    <w:p w:rsidR="00500688" w:rsidRPr="0004005E" w:rsidRDefault="003C03ED">
      <w:pPr>
        <w:widowControl w:val="0"/>
        <w:ind w:left="0" w:hanging="2"/>
        <w:jc w:val="center"/>
        <w:rPr>
          <w:sz w:val="22"/>
          <w:szCs w:val="22"/>
        </w:rPr>
      </w:pPr>
      <w:r w:rsidRPr="0004005E">
        <w:rPr>
          <w:b/>
          <w:sz w:val="22"/>
          <w:szCs w:val="22"/>
        </w:rPr>
        <w:t>TÍTULO DO PROJETO</w:t>
      </w:r>
    </w:p>
    <w:tbl>
      <w:tblPr>
        <w:tblStyle w:val="a0"/>
        <w:tblW w:w="10440" w:type="dxa"/>
        <w:tblInd w:w="0" w:type="dxa"/>
        <w:tblLayout w:type="fixed"/>
        <w:tblLook w:val="0000"/>
      </w:tblPr>
      <w:tblGrid>
        <w:gridCol w:w="255"/>
        <w:gridCol w:w="10185"/>
      </w:tblGrid>
      <w:tr w:rsidR="00500688" w:rsidRPr="0004005E">
        <w:trPr>
          <w:trHeight w:val="482"/>
        </w:trPr>
        <w:tc>
          <w:tcPr>
            <w:tcW w:w="255" w:type="dxa"/>
            <w:tcBorders>
              <w:right w:val="single" w:sz="4" w:space="0" w:color="000000"/>
            </w:tcBorders>
            <w:vAlign w:val="center"/>
          </w:tcPr>
          <w:p w:rsidR="00500688" w:rsidRPr="0004005E" w:rsidRDefault="00500688">
            <w:pPr>
              <w:ind w:left="0" w:hanging="2"/>
              <w:rPr>
                <w:sz w:val="22"/>
                <w:szCs w:val="22"/>
              </w:rPr>
            </w:pPr>
          </w:p>
        </w:tc>
        <w:tc>
          <w:tcPr>
            <w:tcW w:w="10185" w:type="dxa"/>
            <w:tcBorders>
              <w:top w:val="single" w:sz="4" w:space="0" w:color="000000"/>
              <w:left w:val="single" w:sz="4" w:space="0" w:color="000000"/>
              <w:bottom w:val="single" w:sz="4" w:space="0" w:color="000000"/>
              <w:right w:val="single" w:sz="4" w:space="0" w:color="000000"/>
            </w:tcBorders>
            <w:vAlign w:val="center"/>
          </w:tcPr>
          <w:p w:rsidR="00500688" w:rsidRPr="0004005E" w:rsidRDefault="003C03ED">
            <w:pPr>
              <w:ind w:left="0" w:hanging="2"/>
              <w:rPr>
                <w:sz w:val="22"/>
                <w:szCs w:val="22"/>
              </w:rPr>
            </w:pPr>
            <w:r w:rsidRPr="0004005E">
              <w:rPr>
                <w:sz w:val="22"/>
                <w:szCs w:val="22"/>
              </w:rPr>
              <w:t>     </w:t>
            </w:r>
            <w:r w:rsidR="003E666E" w:rsidRPr="00AF45D3">
              <w:rPr>
                <w:b/>
              </w:rPr>
              <w:t xml:space="preserve"> Processamento Técnico do Acervo Arquivo Histórico</w:t>
            </w:r>
          </w:p>
        </w:tc>
      </w:tr>
    </w:tbl>
    <w:p w:rsidR="00500688" w:rsidRPr="0004005E" w:rsidRDefault="00500688">
      <w:pPr>
        <w:widowControl w:val="0"/>
        <w:ind w:left="0" w:hanging="2"/>
        <w:rPr>
          <w:color w:val="000000"/>
          <w:sz w:val="22"/>
          <w:szCs w:val="22"/>
        </w:rPr>
      </w:pPr>
    </w:p>
    <w:p w:rsidR="00500688" w:rsidRPr="0004005E" w:rsidRDefault="003C03ED">
      <w:pPr>
        <w:ind w:left="0" w:hanging="2"/>
        <w:jc w:val="both"/>
        <w:rPr>
          <w:sz w:val="22"/>
          <w:szCs w:val="22"/>
        </w:rPr>
      </w:pPr>
      <w:r w:rsidRPr="0004005E">
        <w:rPr>
          <w:sz w:val="22"/>
          <w:szCs w:val="22"/>
        </w:rPr>
        <w:t xml:space="preserve">O </w:t>
      </w:r>
      <w:r w:rsidR="003E666E">
        <w:rPr>
          <w:sz w:val="22"/>
          <w:szCs w:val="22"/>
        </w:rPr>
        <w:t xml:space="preserve">Arquivo Central </w:t>
      </w:r>
      <w:r w:rsidRPr="0004005E">
        <w:rPr>
          <w:color w:val="000000"/>
          <w:sz w:val="22"/>
          <w:szCs w:val="22"/>
        </w:rPr>
        <w:t xml:space="preserve">do </w:t>
      </w:r>
      <w:r w:rsidRPr="0004005E">
        <w:rPr>
          <w:i/>
          <w:color w:val="000000"/>
          <w:sz w:val="22"/>
          <w:szCs w:val="22"/>
        </w:rPr>
        <w:t>campus</w:t>
      </w:r>
      <w:r w:rsidR="003E666E">
        <w:rPr>
          <w:color w:val="000000"/>
          <w:sz w:val="22"/>
          <w:szCs w:val="22"/>
        </w:rPr>
        <w:t xml:space="preserve"> Juiz de Fora</w:t>
      </w:r>
      <w:r w:rsidRPr="0004005E">
        <w:rPr>
          <w:color w:val="000000"/>
          <w:sz w:val="22"/>
          <w:szCs w:val="22"/>
        </w:rPr>
        <w:t xml:space="preserve"> faz público o processo de seleção para o </w:t>
      </w:r>
      <w:r w:rsidRPr="0004005E">
        <w:rPr>
          <w:b/>
          <w:color w:val="000000"/>
          <w:sz w:val="22"/>
          <w:szCs w:val="22"/>
        </w:rPr>
        <w:t>Programa de Treinamento</w:t>
      </w:r>
      <w:r w:rsidRPr="0004005E">
        <w:rPr>
          <w:color w:val="000000"/>
          <w:sz w:val="22"/>
          <w:szCs w:val="22"/>
        </w:rPr>
        <w:t xml:space="preserve"> </w:t>
      </w:r>
      <w:r w:rsidRPr="0004005E">
        <w:rPr>
          <w:b/>
          <w:color w:val="000000"/>
          <w:sz w:val="22"/>
          <w:szCs w:val="22"/>
        </w:rPr>
        <w:t xml:space="preserve">Profissional de Gestão – TPG </w:t>
      </w:r>
      <w:r w:rsidRPr="0004005E">
        <w:rPr>
          <w:color w:val="000000"/>
          <w:sz w:val="22"/>
          <w:szCs w:val="22"/>
        </w:rPr>
        <w:t xml:space="preserve">no projeto acima indicado, para o preenchimento de </w:t>
      </w:r>
      <w:bookmarkStart w:id="0" w:name="bookmark=id.gjdgxs" w:colFirst="0" w:colLast="0"/>
      <w:bookmarkEnd w:id="0"/>
      <w:proofErr w:type="gramStart"/>
      <w:r w:rsidR="003E666E">
        <w:rPr>
          <w:color w:val="000000"/>
          <w:sz w:val="22"/>
          <w:szCs w:val="22"/>
        </w:rPr>
        <w:t>0</w:t>
      </w:r>
      <w:proofErr w:type="gramEnd"/>
      <w:r w:rsidRPr="0004005E">
        <w:rPr>
          <w:color w:val="000000"/>
          <w:sz w:val="22"/>
          <w:szCs w:val="22"/>
        </w:rPr>
        <w:t xml:space="preserve"> vaga(s) para </w:t>
      </w:r>
      <w:r w:rsidRPr="0004005E">
        <w:rPr>
          <w:b/>
          <w:color w:val="000000"/>
          <w:sz w:val="22"/>
          <w:szCs w:val="22"/>
          <w:u w:val="single"/>
        </w:rPr>
        <w:t>bolsistas</w:t>
      </w:r>
      <w:r w:rsidRPr="0004005E">
        <w:rPr>
          <w:color w:val="000000"/>
          <w:sz w:val="22"/>
          <w:szCs w:val="22"/>
        </w:rPr>
        <w:t xml:space="preserve"> e </w:t>
      </w:r>
      <w:r w:rsidR="003E666E" w:rsidRPr="002C0FD7">
        <w:rPr>
          <w:b/>
          <w:color w:val="000000"/>
          <w:sz w:val="28"/>
          <w:szCs w:val="28"/>
        </w:rPr>
        <w:t>02</w:t>
      </w:r>
      <w:r w:rsidRPr="0004005E">
        <w:rPr>
          <w:color w:val="000000"/>
          <w:sz w:val="22"/>
          <w:szCs w:val="22"/>
          <w:u w:val="single"/>
        </w:rPr>
        <w:t>     </w:t>
      </w:r>
      <w:r w:rsidRPr="0004005E">
        <w:rPr>
          <w:color w:val="000000"/>
          <w:sz w:val="22"/>
          <w:szCs w:val="22"/>
        </w:rPr>
        <w:t xml:space="preserve"> vaga(s) para </w:t>
      </w:r>
      <w:r w:rsidR="00FA7FA3" w:rsidRPr="00FA7FA3">
        <w:rPr>
          <w:b/>
          <w:color w:val="000000"/>
          <w:u w:val="single"/>
        </w:rPr>
        <w:t>VOLUNTÁRIOS</w:t>
      </w:r>
      <w:r w:rsidRPr="0004005E">
        <w:rPr>
          <w:color w:val="000000"/>
          <w:sz w:val="22"/>
          <w:szCs w:val="22"/>
        </w:rPr>
        <w:t xml:space="preserve">, de acordo com a </w:t>
      </w:r>
      <w:hyperlink r:id="rId8">
        <w:r w:rsidRPr="0004005E">
          <w:rPr>
            <w:color w:val="0000FF"/>
            <w:sz w:val="22"/>
            <w:szCs w:val="22"/>
            <w:u w:val="single"/>
          </w:rPr>
          <w:t>Resolução 028/2019</w:t>
        </w:r>
      </w:hyperlink>
      <w:r w:rsidRPr="0004005E">
        <w:rPr>
          <w:sz w:val="22"/>
          <w:szCs w:val="22"/>
        </w:rPr>
        <w:t xml:space="preserve">  </w:t>
      </w:r>
      <w:r w:rsidRPr="0004005E">
        <w:rPr>
          <w:color w:val="000000"/>
          <w:sz w:val="22"/>
          <w:szCs w:val="22"/>
        </w:rPr>
        <w:t xml:space="preserve">do Conselho Setorial de Graduação. </w:t>
      </w:r>
    </w:p>
    <w:p w:rsidR="00500688" w:rsidRPr="0004005E" w:rsidRDefault="00500688">
      <w:pPr>
        <w:widowControl w:val="0"/>
        <w:ind w:left="0" w:hanging="2"/>
        <w:jc w:val="both"/>
        <w:rPr>
          <w:color w:val="000000"/>
          <w:sz w:val="22"/>
          <w:szCs w:val="22"/>
        </w:rPr>
      </w:pPr>
    </w:p>
    <w:p w:rsidR="00500688" w:rsidRPr="003C22C5" w:rsidRDefault="003C03ED" w:rsidP="003C22C5">
      <w:pPr>
        <w:pStyle w:val="PargrafodaLista"/>
        <w:numPr>
          <w:ilvl w:val="0"/>
          <w:numId w:val="4"/>
        </w:numPr>
        <w:ind w:leftChars="0" w:firstLineChars="0"/>
        <w:rPr>
          <w:color w:val="000000"/>
        </w:rPr>
      </w:pPr>
      <w:r w:rsidRPr="003C22C5">
        <w:rPr>
          <w:b/>
          <w:color w:val="000000"/>
          <w:u w:val="single"/>
        </w:rPr>
        <w:t>DURAÇÃO DO PROGRAMA / PAGAMENTO DE BOLSAS</w:t>
      </w:r>
    </w:p>
    <w:p w:rsidR="00500688" w:rsidRPr="0004005E" w:rsidRDefault="00500688">
      <w:pPr>
        <w:widowControl w:val="0"/>
        <w:ind w:left="0" w:hanging="2"/>
        <w:jc w:val="both"/>
        <w:rPr>
          <w:color w:val="000000"/>
          <w:sz w:val="22"/>
          <w:szCs w:val="22"/>
          <w:u w:val="single"/>
        </w:rPr>
      </w:pPr>
    </w:p>
    <w:p w:rsidR="00500688" w:rsidRPr="0004005E" w:rsidRDefault="003C03ED" w:rsidP="007274A5">
      <w:pPr>
        <w:ind w:left="0" w:hanging="2"/>
        <w:jc w:val="both"/>
        <w:rPr>
          <w:sz w:val="22"/>
          <w:szCs w:val="22"/>
        </w:rPr>
      </w:pPr>
      <w:r w:rsidRPr="0004005E">
        <w:rPr>
          <w:sz w:val="22"/>
          <w:szCs w:val="22"/>
        </w:rPr>
        <w:t xml:space="preserve">1.1 - A participação de bolsistas e voluntários no </w:t>
      </w:r>
      <w:r w:rsidRPr="0004005E">
        <w:rPr>
          <w:b/>
          <w:sz w:val="22"/>
          <w:szCs w:val="22"/>
        </w:rPr>
        <w:t>Programa de Treinamento Profissional de</w:t>
      </w:r>
      <w:r w:rsidRPr="0004005E">
        <w:rPr>
          <w:sz w:val="22"/>
          <w:szCs w:val="22"/>
        </w:rPr>
        <w:t xml:space="preserve"> </w:t>
      </w:r>
      <w:r w:rsidRPr="0004005E">
        <w:rPr>
          <w:b/>
          <w:sz w:val="22"/>
          <w:szCs w:val="22"/>
        </w:rPr>
        <w:t xml:space="preserve">Gestão </w:t>
      </w:r>
      <w:r w:rsidRPr="0004005E">
        <w:rPr>
          <w:sz w:val="22"/>
          <w:szCs w:val="22"/>
        </w:rPr>
        <w:t>terá a duração máxima de dois semestres letivos, sendo permitida a recondução uma única vez, por igual período. Os projetos devem ser submetidos novamente a cada ano.</w:t>
      </w:r>
    </w:p>
    <w:p w:rsidR="00500688" w:rsidRPr="0004005E" w:rsidRDefault="003C03ED" w:rsidP="007274A5">
      <w:pPr>
        <w:ind w:left="0" w:hanging="2"/>
        <w:jc w:val="both"/>
        <w:rPr>
          <w:sz w:val="22"/>
          <w:szCs w:val="22"/>
        </w:rPr>
      </w:pPr>
      <w:r w:rsidRPr="0004005E">
        <w:rPr>
          <w:sz w:val="22"/>
          <w:szCs w:val="22"/>
        </w:rPr>
        <w:t xml:space="preserve">1.2 - É de responsabilidade </w:t>
      </w:r>
      <w:proofErr w:type="gramStart"/>
      <w:r w:rsidRPr="0004005E">
        <w:rPr>
          <w:sz w:val="22"/>
          <w:szCs w:val="22"/>
        </w:rPr>
        <w:t>do(</w:t>
      </w:r>
      <w:proofErr w:type="gramEnd"/>
      <w:r w:rsidRPr="0004005E">
        <w:rPr>
          <w:sz w:val="22"/>
          <w:szCs w:val="22"/>
        </w:rPr>
        <w:t xml:space="preserve">a) orientador(a) informar o número de horas efetivamente exercidas </w:t>
      </w:r>
    </w:p>
    <w:p w:rsidR="00500688" w:rsidRPr="0004005E" w:rsidRDefault="003C03ED" w:rsidP="007274A5">
      <w:pPr>
        <w:ind w:left="0" w:hanging="2"/>
        <w:jc w:val="both"/>
        <w:rPr>
          <w:sz w:val="22"/>
          <w:szCs w:val="22"/>
        </w:rPr>
      </w:pPr>
      <w:proofErr w:type="gramStart"/>
      <w:r w:rsidRPr="0004005E">
        <w:rPr>
          <w:sz w:val="22"/>
          <w:szCs w:val="22"/>
        </w:rPr>
        <w:t>pelo</w:t>
      </w:r>
      <w:proofErr w:type="gramEnd"/>
      <w:r w:rsidRPr="0004005E">
        <w:rPr>
          <w:sz w:val="22"/>
          <w:szCs w:val="22"/>
        </w:rPr>
        <w:t xml:space="preserve"> bolsista.</w:t>
      </w:r>
      <w:r w:rsidR="0004005E" w:rsidRPr="0004005E">
        <w:rPr>
          <w:sz w:val="22"/>
          <w:szCs w:val="22"/>
        </w:rPr>
        <w:t xml:space="preserve"> </w:t>
      </w:r>
      <w:r w:rsidRPr="0004005E">
        <w:rPr>
          <w:sz w:val="22"/>
          <w:szCs w:val="22"/>
        </w:rPr>
        <w:t>O pagamento de cada mês será proporcional à frequência apurada pelo orientador no mês</w:t>
      </w:r>
    </w:p>
    <w:p w:rsidR="00500688" w:rsidRPr="0004005E" w:rsidRDefault="003C03ED" w:rsidP="007274A5">
      <w:pPr>
        <w:ind w:left="0" w:hanging="2"/>
        <w:jc w:val="both"/>
        <w:rPr>
          <w:sz w:val="22"/>
          <w:szCs w:val="22"/>
        </w:rPr>
      </w:pPr>
      <w:proofErr w:type="gramStart"/>
      <w:r w:rsidRPr="0004005E">
        <w:rPr>
          <w:sz w:val="22"/>
          <w:szCs w:val="22"/>
        </w:rPr>
        <w:t>corrente</w:t>
      </w:r>
      <w:proofErr w:type="gramEnd"/>
      <w:r w:rsidRPr="0004005E">
        <w:rPr>
          <w:sz w:val="22"/>
          <w:szCs w:val="22"/>
        </w:rPr>
        <w:t xml:space="preserve"> e deve obedecer ao calendário de lançamento de frequência estipulado pela Pró-Reitoria de Planejamento, Orçamento e Finanças (PROPLAN) e divulgado na página da Gerência de Bolsas. </w:t>
      </w:r>
    </w:p>
    <w:p w:rsidR="00500688" w:rsidRPr="0004005E" w:rsidRDefault="003C03ED" w:rsidP="007274A5">
      <w:pPr>
        <w:ind w:left="0" w:hanging="2"/>
        <w:jc w:val="both"/>
        <w:rPr>
          <w:sz w:val="22"/>
          <w:szCs w:val="22"/>
        </w:rPr>
      </w:pPr>
      <w:r w:rsidRPr="0004005E">
        <w:rPr>
          <w:sz w:val="22"/>
          <w:szCs w:val="22"/>
        </w:rPr>
        <w:t>A frequência é aferida de forma antecipada (se o aluno atuar no mês integral deverá ser indicado a frequência integral, caso contrário indicar o período proporcional). Após a aferição da frequência no SIGA, caso ocorra qualquer informação que implique na suspensão da bolsa, esta deverá ser informada imediatamente ao Setor de Bolsas, para que o pagamento relativo ao mês vigente seja suspenso ou realizado procedimento para devolução da bolsa integral ou proporcional no mês seguinte.</w:t>
      </w:r>
    </w:p>
    <w:p w:rsidR="00500688" w:rsidRPr="0004005E" w:rsidRDefault="003C03ED" w:rsidP="007274A5">
      <w:pPr>
        <w:ind w:left="0" w:hanging="2"/>
        <w:jc w:val="both"/>
        <w:rPr>
          <w:sz w:val="22"/>
          <w:szCs w:val="22"/>
        </w:rPr>
      </w:pPr>
      <w:r w:rsidRPr="0004005E">
        <w:rPr>
          <w:sz w:val="22"/>
          <w:szCs w:val="22"/>
        </w:rPr>
        <w:t xml:space="preserve">1.3 - É dever </w:t>
      </w:r>
      <w:proofErr w:type="gramStart"/>
      <w:r w:rsidRPr="0004005E">
        <w:rPr>
          <w:sz w:val="22"/>
          <w:szCs w:val="22"/>
        </w:rPr>
        <w:t>do(</w:t>
      </w:r>
      <w:proofErr w:type="gramEnd"/>
      <w:r w:rsidRPr="0004005E">
        <w:rPr>
          <w:sz w:val="22"/>
          <w:szCs w:val="22"/>
        </w:rPr>
        <w:t xml:space="preserve">a) discente acompanhar mensalmente o registro de sua frequência, feita pelo(a) orientador(a). </w:t>
      </w:r>
    </w:p>
    <w:p w:rsidR="00500688" w:rsidRPr="0004005E" w:rsidRDefault="003C03ED">
      <w:pPr>
        <w:tabs>
          <w:tab w:val="left" w:pos="142"/>
        </w:tabs>
        <w:ind w:left="0" w:hanging="2"/>
        <w:jc w:val="both"/>
        <w:rPr>
          <w:sz w:val="22"/>
          <w:szCs w:val="22"/>
        </w:rPr>
      </w:pPr>
      <w:r w:rsidRPr="0004005E">
        <w:rPr>
          <w:b/>
          <w:sz w:val="22"/>
          <w:szCs w:val="22"/>
        </w:rPr>
        <w:t>1.4 - É expressamente vedado o pagamento retroativo nos seguintes casos</w:t>
      </w:r>
      <w:r w:rsidRPr="0004005E">
        <w:rPr>
          <w:sz w:val="22"/>
          <w:szCs w:val="22"/>
        </w:rPr>
        <w:t>:</w:t>
      </w:r>
    </w:p>
    <w:p w:rsidR="00500688" w:rsidRPr="0004005E" w:rsidRDefault="00500688">
      <w:pPr>
        <w:ind w:left="0" w:hanging="2"/>
        <w:jc w:val="both"/>
        <w:rPr>
          <w:sz w:val="22"/>
          <w:szCs w:val="22"/>
        </w:rPr>
      </w:pPr>
    </w:p>
    <w:p w:rsidR="00500688" w:rsidRPr="0004005E" w:rsidRDefault="007274A5" w:rsidP="0004005E">
      <w:pPr>
        <w:spacing w:line="238" w:lineRule="auto"/>
        <w:ind w:left="-2" w:right="17" w:firstLineChars="177" w:firstLine="389"/>
        <w:jc w:val="both"/>
        <w:rPr>
          <w:sz w:val="22"/>
          <w:szCs w:val="22"/>
        </w:rPr>
      </w:pPr>
      <w:r>
        <w:rPr>
          <w:sz w:val="22"/>
          <w:szCs w:val="22"/>
        </w:rPr>
        <w:t>1.4</w:t>
      </w:r>
      <w:r w:rsidR="003C03ED" w:rsidRPr="0004005E">
        <w:rPr>
          <w:sz w:val="22"/>
          <w:szCs w:val="22"/>
        </w:rPr>
        <w:t xml:space="preserve">.1 - </w:t>
      </w:r>
      <w:proofErr w:type="gramStart"/>
      <w:r w:rsidR="003C03ED" w:rsidRPr="0004005E">
        <w:rPr>
          <w:sz w:val="22"/>
          <w:szCs w:val="22"/>
        </w:rPr>
        <w:t>atividades iniciadas anteriormente à efetiva entrega</w:t>
      </w:r>
      <w:proofErr w:type="gramEnd"/>
      <w:r w:rsidR="003C03ED" w:rsidRPr="0004005E">
        <w:rPr>
          <w:sz w:val="22"/>
          <w:szCs w:val="22"/>
        </w:rPr>
        <w:t xml:space="preserve"> e conferência de todos os documentos necessários aos lançamentos pela </w:t>
      </w:r>
      <w:r w:rsidR="0004005E" w:rsidRPr="0004005E">
        <w:rPr>
          <w:sz w:val="22"/>
          <w:szCs w:val="22"/>
        </w:rPr>
        <w:t>Gerência de Bolsas</w:t>
      </w:r>
      <w:r w:rsidR="003C03ED" w:rsidRPr="0004005E">
        <w:rPr>
          <w:sz w:val="22"/>
          <w:szCs w:val="22"/>
        </w:rPr>
        <w:t xml:space="preserve"> da Pró-Reitoria de Graduação; ou seja, antes do aluno ter sido incluído no SIGA.</w:t>
      </w:r>
    </w:p>
    <w:p w:rsidR="00500688" w:rsidRPr="0004005E" w:rsidRDefault="007274A5" w:rsidP="0004005E">
      <w:pPr>
        <w:tabs>
          <w:tab w:val="left" w:pos="10206"/>
        </w:tabs>
        <w:spacing w:line="238" w:lineRule="auto"/>
        <w:ind w:left="-2" w:right="17" w:firstLineChars="177" w:firstLine="389"/>
        <w:jc w:val="both"/>
        <w:rPr>
          <w:sz w:val="22"/>
          <w:szCs w:val="22"/>
        </w:rPr>
      </w:pPr>
      <w:r>
        <w:rPr>
          <w:sz w:val="22"/>
          <w:szCs w:val="22"/>
        </w:rPr>
        <w:t>1.4</w:t>
      </w:r>
      <w:r w:rsidR="003C03ED" w:rsidRPr="0004005E">
        <w:rPr>
          <w:sz w:val="22"/>
          <w:szCs w:val="22"/>
        </w:rPr>
        <w:t xml:space="preserve">.2 - término da participação </w:t>
      </w:r>
      <w:proofErr w:type="gramStart"/>
      <w:r w:rsidR="003C03ED" w:rsidRPr="0004005E">
        <w:rPr>
          <w:sz w:val="22"/>
          <w:szCs w:val="22"/>
        </w:rPr>
        <w:t>do(</w:t>
      </w:r>
      <w:proofErr w:type="gramEnd"/>
      <w:r w:rsidR="003C03ED" w:rsidRPr="0004005E">
        <w:rPr>
          <w:sz w:val="22"/>
          <w:szCs w:val="22"/>
        </w:rPr>
        <w:t>a) discente no projeto;</w:t>
      </w:r>
    </w:p>
    <w:p w:rsidR="00500688" w:rsidRPr="007274A5" w:rsidRDefault="003C03ED" w:rsidP="007274A5">
      <w:pPr>
        <w:pStyle w:val="PargrafodaLista"/>
        <w:numPr>
          <w:ilvl w:val="2"/>
          <w:numId w:val="4"/>
        </w:numPr>
        <w:ind w:leftChars="0" w:firstLineChars="0"/>
      </w:pPr>
      <w:r w:rsidRPr="007274A5">
        <w:rPr>
          <w:rFonts w:ascii="Times New Roman" w:hAnsi="Times New Roman" w:cs="Times New Roman"/>
        </w:rPr>
        <w:t xml:space="preserve">- término do vínculo de graduação </w:t>
      </w:r>
      <w:proofErr w:type="gramStart"/>
      <w:r w:rsidRPr="007274A5">
        <w:rPr>
          <w:rFonts w:ascii="Times New Roman" w:hAnsi="Times New Roman" w:cs="Times New Roman"/>
        </w:rPr>
        <w:t>do(</w:t>
      </w:r>
      <w:proofErr w:type="gramEnd"/>
      <w:r w:rsidRPr="007274A5">
        <w:rPr>
          <w:rFonts w:ascii="Times New Roman" w:hAnsi="Times New Roman" w:cs="Times New Roman"/>
        </w:rPr>
        <w:t>a) discente</w:t>
      </w:r>
      <w:r w:rsidRPr="007274A5">
        <w:t>;</w:t>
      </w:r>
    </w:p>
    <w:p w:rsidR="00500688" w:rsidRPr="007274A5" w:rsidRDefault="007274A5" w:rsidP="007274A5">
      <w:pPr>
        <w:ind w:leftChars="0" w:left="390" w:firstLineChars="0" w:firstLine="0"/>
        <w:rPr>
          <w:color w:val="000000"/>
        </w:rPr>
      </w:pPr>
      <w:r>
        <w:t xml:space="preserve">1.4.4 </w:t>
      </w:r>
      <w:r w:rsidR="003C03ED" w:rsidRPr="003C22C5">
        <w:t>-</w:t>
      </w:r>
      <w:r w:rsidR="003C03ED" w:rsidRPr="007274A5">
        <w:rPr>
          <w:sz w:val="22"/>
          <w:szCs w:val="22"/>
        </w:rPr>
        <w:t xml:space="preserve"> solicitação</w:t>
      </w:r>
      <w:r w:rsidR="003C03ED" w:rsidRPr="003C22C5">
        <w:t xml:space="preserve"> pelo orientador após o dia 10 (dez) do mês subsequente ao período não lançado.</w:t>
      </w:r>
    </w:p>
    <w:p w:rsidR="00500688" w:rsidRPr="0004005E" w:rsidRDefault="00500688">
      <w:pPr>
        <w:widowControl w:val="0"/>
        <w:ind w:left="0" w:hanging="2"/>
        <w:jc w:val="both"/>
        <w:rPr>
          <w:color w:val="000000"/>
          <w:sz w:val="22"/>
          <w:szCs w:val="22"/>
        </w:rPr>
      </w:pPr>
    </w:p>
    <w:p w:rsidR="00500688" w:rsidRPr="0004005E" w:rsidRDefault="003C22C5" w:rsidP="003C22C5">
      <w:pPr>
        <w:widowControl w:val="0"/>
        <w:ind w:leftChars="0" w:left="0" w:firstLineChars="0" w:firstLine="0"/>
        <w:jc w:val="both"/>
        <w:rPr>
          <w:color w:val="000000"/>
          <w:sz w:val="22"/>
          <w:szCs w:val="22"/>
        </w:rPr>
      </w:pPr>
      <w:r>
        <w:rPr>
          <w:b/>
          <w:color w:val="000000"/>
          <w:sz w:val="22"/>
          <w:szCs w:val="22"/>
          <w:u w:val="single"/>
        </w:rPr>
        <w:t>2</w:t>
      </w:r>
      <w:r w:rsidR="003C03ED" w:rsidRPr="0004005E">
        <w:rPr>
          <w:b/>
          <w:color w:val="000000"/>
          <w:sz w:val="22"/>
          <w:szCs w:val="22"/>
          <w:u w:val="single"/>
        </w:rPr>
        <w:t xml:space="preserve"> NORMAS DO PROGRAMA</w:t>
      </w:r>
    </w:p>
    <w:p w:rsidR="00500688" w:rsidRPr="0004005E" w:rsidRDefault="00500688">
      <w:pPr>
        <w:widowControl w:val="0"/>
        <w:ind w:left="0" w:hanging="2"/>
        <w:jc w:val="both"/>
        <w:rPr>
          <w:b/>
          <w:sz w:val="22"/>
          <w:szCs w:val="22"/>
          <w:u w:val="single"/>
        </w:rPr>
      </w:pPr>
    </w:p>
    <w:p w:rsidR="00500688" w:rsidRPr="0004005E" w:rsidRDefault="003C03ED">
      <w:pPr>
        <w:widowControl w:val="0"/>
        <w:ind w:left="0" w:hanging="2"/>
        <w:jc w:val="both"/>
        <w:rPr>
          <w:sz w:val="22"/>
          <w:szCs w:val="22"/>
        </w:rPr>
      </w:pPr>
      <w:r w:rsidRPr="0004005E">
        <w:rPr>
          <w:sz w:val="22"/>
          <w:szCs w:val="22"/>
        </w:rPr>
        <w:t xml:space="preserve">A participação no Programa de Treinamento Profissional somente será admitida após a devida efetivação pela Gerência de Bolsa de Graduação e à apresentação de todos os seguintes documentos: do projeto, do edital de seleção, da lista de inscritos, da ata do processo de seleção assinada por todos os presentes e do Termo de Compromisso, que definirá as responsabilidades </w:t>
      </w:r>
      <w:proofErr w:type="gramStart"/>
      <w:r w:rsidRPr="0004005E">
        <w:rPr>
          <w:sz w:val="22"/>
          <w:szCs w:val="22"/>
        </w:rPr>
        <w:t>do(</w:t>
      </w:r>
      <w:proofErr w:type="gramEnd"/>
      <w:r w:rsidRPr="0004005E">
        <w:rPr>
          <w:sz w:val="22"/>
          <w:szCs w:val="22"/>
        </w:rPr>
        <w:t xml:space="preserve">a) estudante e do orientador. A cópia dos documentos deverá ser arquivada </w:t>
      </w:r>
      <w:proofErr w:type="gramStart"/>
      <w:r w:rsidRPr="0004005E">
        <w:rPr>
          <w:sz w:val="22"/>
          <w:szCs w:val="22"/>
        </w:rPr>
        <w:t>pelo(</w:t>
      </w:r>
      <w:proofErr w:type="gramEnd"/>
      <w:r w:rsidRPr="0004005E">
        <w:rPr>
          <w:sz w:val="22"/>
          <w:szCs w:val="22"/>
        </w:rPr>
        <w:t>a) orientador(a) em sua unidade administrativa ou acadêmica para fim de consulta da lista de classificados quando houver necessidade de novas convocações de candidatos.</w:t>
      </w:r>
    </w:p>
    <w:p w:rsidR="00500688" w:rsidRPr="0004005E" w:rsidRDefault="003C03ED">
      <w:pPr>
        <w:widowControl w:val="0"/>
        <w:ind w:left="0" w:hanging="2"/>
        <w:jc w:val="both"/>
        <w:rPr>
          <w:sz w:val="22"/>
          <w:szCs w:val="22"/>
        </w:rPr>
      </w:pPr>
      <w:r w:rsidRPr="0004005E">
        <w:rPr>
          <w:sz w:val="22"/>
          <w:szCs w:val="22"/>
        </w:rPr>
        <w:t xml:space="preserve">A referida documentação deverá ser apresentada de acordo com os modelos disponíveis para </w:t>
      </w:r>
      <w:r w:rsidRPr="0004005E">
        <w:rPr>
          <w:i/>
          <w:iCs/>
          <w:sz w:val="22"/>
          <w:szCs w:val="22"/>
        </w:rPr>
        <w:t>download</w:t>
      </w:r>
      <w:r w:rsidRPr="0004005E">
        <w:rPr>
          <w:sz w:val="22"/>
          <w:szCs w:val="22"/>
        </w:rPr>
        <w:t xml:space="preserve"> na página da </w:t>
      </w:r>
      <w:hyperlink r:id="rId9">
        <w:r w:rsidRPr="0004005E">
          <w:rPr>
            <w:sz w:val="22"/>
            <w:szCs w:val="22"/>
            <w:u w:val="single"/>
          </w:rPr>
          <w:t>Gerências de Bolsas</w:t>
        </w:r>
      </w:hyperlink>
      <w:r w:rsidRPr="0004005E">
        <w:rPr>
          <w:sz w:val="22"/>
          <w:szCs w:val="22"/>
        </w:rPr>
        <w:t xml:space="preserve"> da PROGRAD.</w:t>
      </w:r>
    </w:p>
    <w:p w:rsidR="00500688" w:rsidRPr="0004005E" w:rsidRDefault="003C03ED">
      <w:pPr>
        <w:ind w:left="0" w:hanging="2"/>
        <w:jc w:val="both"/>
        <w:rPr>
          <w:sz w:val="22"/>
          <w:szCs w:val="22"/>
        </w:rPr>
      </w:pPr>
      <w:r w:rsidRPr="0004005E">
        <w:rPr>
          <w:sz w:val="22"/>
          <w:szCs w:val="22"/>
        </w:rPr>
        <w:t>2.1 - O regime de participação de bolsistas e voluntários é de 12 horas semanais de atividades.</w:t>
      </w:r>
    </w:p>
    <w:p w:rsidR="00500688" w:rsidRPr="0004005E" w:rsidRDefault="003C03ED">
      <w:pPr>
        <w:ind w:left="0" w:hanging="2"/>
        <w:jc w:val="both"/>
        <w:rPr>
          <w:sz w:val="22"/>
          <w:szCs w:val="22"/>
        </w:rPr>
      </w:pPr>
      <w:r w:rsidRPr="0004005E">
        <w:rPr>
          <w:sz w:val="22"/>
          <w:szCs w:val="22"/>
        </w:rPr>
        <w:t>2.2 - A bolsa de Treinamento Profissional não poderá ser acumulada com outra, ainda que de espécie diferente, excetuando-se as bolsas de assistência estudantil.</w:t>
      </w:r>
    </w:p>
    <w:p w:rsidR="00500688" w:rsidRPr="0004005E" w:rsidRDefault="003C03ED">
      <w:pPr>
        <w:ind w:left="0" w:hanging="2"/>
        <w:jc w:val="both"/>
        <w:rPr>
          <w:sz w:val="22"/>
          <w:szCs w:val="22"/>
        </w:rPr>
      </w:pPr>
      <w:r w:rsidRPr="0004005E">
        <w:rPr>
          <w:sz w:val="22"/>
          <w:szCs w:val="22"/>
        </w:rPr>
        <w:t xml:space="preserve">2.3 - </w:t>
      </w:r>
      <w:proofErr w:type="gramStart"/>
      <w:r w:rsidRPr="0004005E">
        <w:rPr>
          <w:sz w:val="22"/>
          <w:szCs w:val="22"/>
        </w:rPr>
        <w:t>O(</w:t>
      </w:r>
      <w:proofErr w:type="gramEnd"/>
      <w:r w:rsidRPr="0004005E">
        <w:rPr>
          <w:sz w:val="22"/>
          <w:szCs w:val="22"/>
        </w:rPr>
        <w:t xml:space="preserve">A) discente que participar do Programa de Treinamento Profissional na condição de voluntário poderá exercer outra atividade de ensino, pesquisa ou extensão, com bolsa ou não, observadas as normas dos programas envolvidos e desde que a carga total das atividades não exceda o limite de </w:t>
      </w:r>
      <w:r w:rsidRPr="0004005E">
        <w:rPr>
          <w:b/>
          <w:sz w:val="22"/>
          <w:szCs w:val="22"/>
          <w:u w:val="single"/>
        </w:rPr>
        <w:t>24 (vinte e quatro) horas semanais</w:t>
      </w:r>
      <w:r w:rsidRPr="0004005E">
        <w:rPr>
          <w:sz w:val="22"/>
          <w:szCs w:val="22"/>
        </w:rPr>
        <w:t>.</w:t>
      </w:r>
    </w:p>
    <w:p w:rsidR="00500688" w:rsidRPr="0004005E" w:rsidRDefault="003C03ED">
      <w:pPr>
        <w:ind w:left="0" w:hanging="2"/>
        <w:jc w:val="both"/>
        <w:rPr>
          <w:sz w:val="22"/>
          <w:szCs w:val="22"/>
        </w:rPr>
      </w:pPr>
      <w:r w:rsidRPr="0004005E">
        <w:rPr>
          <w:sz w:val="22"/>
          <w:szCs w:val="22"/>
        </w:rPr>
        <w:lastRenderedPageBreak/>
        <w:t>2.4 - Ao final de dois semestres letivos, se o bolsista ou voluntário for continuar atuando no projeto, deverá ser encaminhado à Gerência de Bolsas de Graduação o novo Termo de Compromisso, assinalando-se a opção de “recondução”.</w:t>
      </w:r>
    </w:p>
    <w:p w:rsidR="00500688" w:rsidRPr="0004005E" w:rsidRDefault="003C03ED">
      <w:pPr>
        <w:ind w:left="0" w:hanging="2"/>
        <w:jc w:val="both"/>
        <w:rPr>
          <w:sz w:val="22"/>
          <w:szCs w:val="22"/>
        </w:rPr>
      </w:pPr>
      <w:r w:rsidRPr="0004005E">
        <w:rPr>
          <w:sz w:val="22"/>
          <w:szCs w:val="22"/>
        </w:rPr>
        <w:t xml:space="preserve">2.5 - É vedada a participação no processo seletivo e/ou recondução </w:t>
      </w:r>
      <w:proofErr w:type="gramStart"/>
      <w:r w:rsidRPr="0004005E">
        <w:rPr>
          <w:sz w:val="22"/>
          <w:szCs w:val="22"/>
        </w:rPr>
        <w:t>do(</w:t>
      </w:r>
      <w:proofErr w:type="gramEnd"/>
      <w:r w:rsidRPr="0004005E">
        <w:rPr>
          <w:sz w:val="22"/>
          <w:szCs w:val="22"/>
        </w:rPr>
        <w:t>a) discente no Programa de Treinamento Profissional se o(a) mesmo(a) estiver nas seguintes condições:</w:t>
      </w:r>
    </w:p>
    <w:p w:rsidR="00500688" w:rsidRPr="0004005E" w:rsidRDefault="003C03ED" w:rsidP="0004005E">
      <w:pPr>
        <w:ind w:left="-2" w:firstLineChars="177" w:firstLine="389"/>
        <w:jc w:val="both"/>
        <w:rPr>
          <w:sz w:val="22"/>
          <w:szCs w:val="22"/>
        </w:rPr>
      </w:pPr>
      <w:r w:rsidRPr="0004005E">
        <w:rPr>
          <w:sz w:val="22"/>
          <w:szCs w:val="22"/>
        </w:rPr>
        <w:t>2.5.1 - houver ultrapassado em 20% o prazo recomendado no PPC para integralização da graduação em curso;</w:t>
      </w:r>
    </w:p>
    <w:p w:rsidR="00500688" w:rsidRPr="0004005E" w:rsidRDefault="003C03ED" w:rsidP="0004005E">
      <w:pPr>
        <w:ind w:left="-2" w:firstLineChars="177" w:firstLine="389"/>
        <w:jc w:val="both"/>
        <w:rPr>
          <w:sz w:val="22"/>
          <w:szCs w:val="22"/>
        </w:rPr>
      </w:pPr>
      <w:r w:rsidRPr="0004005E">
        <w:rPr>
          <w:sz w:val="22"/>
          <w:szCs w:val="22"/>
        </w:rPr>
        <w:t xml:space="preserve">2.5.2 -  for reprovado por frequência ou por nota, ou com registro SC (sem conceito) em 50% ou mais das disciplinas em que estiver matriculado no período letivo anterior; </w:t>
      </w:r>
    </w:p>
    <w:p w:rsidR="00500688" w:rsidRPr="0004005E" w:rsidRDefault="003C03ED" w:rsidP="0004005E">
      <w:pPr>
        <w:ind w:left="-2" w:firstLineChars="177" w:firstLine="389"/>
        <w:jc w:val="both"/>
        <w:rPr>
          <w:sz w:val="22"/>
          <w:szCs w:val="22"/>
        </w:rPr>
      </w:pPr>
      <w:r w:rsidRPr="0004005E">
        <w:rPr>
          <w:sz w:val="22"/>
          <w:szCs w:val="22"/>
        </w:rPr>
        <w:t xml:space="preserve">2.5.3 -  não cumprir a frequência e/ou as atividades programadas no projeto e </w:t>
      </w:r>
    </w:p>
    <w:p w:rsidR="00500688" w:rsidRPr="0004005E" w:rsidRDefault="003C03ED" w:rsidP="0004005E">
      <w:pPr>
        <w:ind w:left="-2" w:firstLineChars="177" w:firstLine="389"/>
        <w:jc w:val="both"/>
        <w:rPr>
          <w:sz w:val="22"/>
          <w:szCs w:val="22"/>
        </w:rPr>
      </w:pPr>
      <w:r w:rsidRPr="0004005E">
        <w:rPr>
          <w:sz w:val="22"/>
          <w:szCs w:val="22"/>
        </w:rPr>
        <w:t>2.5.4 - tiver avaliação negativa no projeto pelo orientador.</w:t>
      </w:r>
    </w:p>
    <w:p w:rsidR="00500688" w:rsidRPr="0004005E" w:rsidRDefault="003C03ED">
      <w:pPr>
        <w:ind w:left="0" w:hanging="2"/>
        <w:jc w:val="both"/>
        <w:rPr>
          <w:sz w:val="22"/>
          <w:szCs w:val="22"/>
        </w:rPr>
      </w:pPr>
      <w:r w:rsidRPr="0004005E">
        <w:rPr>
          <w:sz w:val="22"/>
          <w:szCs w:val="22"/>
        </w:rPr>
        <w:t xml:space="preserve">2.6 - Só poderão ser chamados para atuar no projeto </w:t>
      </w:r>
      <w:proofErr w:type="gramStart"/>
      <w:r w:rsidRPr="0004005E">
        <w:rPr>
          <w:sz w:val="22"/>
          <w:szCs w:val="22"/>
        </w:rPr>
        <w:t>os(</w:t>
      </w:r>
      <w:proofErr w:type="gramEnd"/>
      <w:r w:rsidRPr="0004005E">
        <w:rPr>
          <w:sz w:val="22"/>
          <w:szCs w:val="22"/>
        </w:rPr>
        <w:t>as) discentes que constam na lista de</w:t>
      </w:r>
    </w:p>
    <w:p w:rsidR="00500688" w:rsidRPr="0004005E" w:rsidRDefault="003C03ED">
      <w:pPr>
        <w:ind w:left="0" w:hanging="2"/>
        <w:jc w:val="both"/>
        <w:rPr>
          <w:sz w:val="22"/>
          <w:szCs w:val="22"/>
        </w:rPr>
      </w:pPr>
      <w:proofErr w:type="gramStart"/>
      <w:r w:rsidRPr="0004005E">
        <w:rPr>
          <w:sz w:val="22"/>
          <w:szCs w:val="22"/>
        </w:rPr>
        <w:t>classificação</w:t>
      </w:r>
      <w:proofErr w:type="gramEnd"/>
      <w:r w:rsidRPr="0004005E">
        <w:rPr>
          <w:sz w:val="22"/>
          <w:szCs w:val="22"/>
        </w:rPr>
        <w:t xml:space="preserve"> da Ata de seleção. Obrigatoriamente a lista de classificação deverá ser seguida. Caso </w:t>
      </w:r>
      <w:proofErr w:type="gramStart"/>
      <w:r w:rsidRPr="0004005E">
        <w:rPr>
          <w:sz w:val="22"/>
          <w:szCs w:val="22"/>
        </w:rPr>
        <w:t>o(</w:t>
      </w:r>
      <w:proofErr w:type="gramEnd"/>
      <w:r w:rsidRPr="0004005E">
        <w:rPr>
          <w:sz w:val="22"/>
          <w:szCs w:val="22"/>
        </w:rPr>
        <w:t xml:space="preserve">a) discente não tenha interesse pela vaga, deverá ser encaminhada uma Declaração de desistência (assinada pelo(a) discente para que o próximo classificado a assuma. </w:t>
      </w:r>
    </w:p>
    <w:p w:rsidR="00500688" w:rsidRPr="0004005E" w:rsidRDefault="003C03ED">
      <w:pPr>
        <w:ind w:left="0" w:hanging="2"/>
        <w:jc w:val="both"/>
        <w:rPr>
          <w:sz w:val="22"/>
          <w:szCs w:val="22"/>
        </w:rPr>
      </w:pPr>
      <w:r w:rsidRPr="0004005E">
        <w:rPr>
          <w:sz w:val="22"/>
          <w:szCs w:val="22"/>
        </w:rPr>
        <w:t>2.7 - Após todos os nomes da lista de classificação serem chamados, havendo uma vaga (de bolsista ou voluntário) a ser preenchida, deverá ser aberto um novo Edital de Seleção.</w:t>
      </w:r>
    </w:p>
    <w:p w:rsidR="00500688" w:rsidRPr="0004005E" w:rsidRDefault="003C03ED">
      <w:pPr>
        <w:ind w:left="0" w:hanging="2"/>
        <w:jc w:val="both"/>
        <w:rPr>
          <w:b/>
          <w:sz w:val="22"/>
          <w:szCs w:val="22"/>
          <w:u w:val="single"/>
        </w:rPr>
      </w:pPr>
      <w:r w:rsidRPr="0004005E">
        <w:rPr>
          <w:sz w:val="22"/>
          <w:szCs w:val="22"/>
        </w:rPr>
        <w:t xml:space="preserve">2.8 - Preferencialmente o </w:t>
      </w:r>
      <w:r w:rsidRPr="0004005E">
        <w:rPr>
          <w:b/>
          <w:sz w:val="22"/>
          <w:szCs w:val="22"/>
          <w:u w:val="single"/>
        </w:rPr>
        <w:t>Termo de Compromisso deverá ser digitado em função da legibilidade.</w:t>
      </w:r>
    </w:p>
    <w:p w:rsidR="00500688" w:rsidRPr="0004005E" w:rsidRDefault="003C03ED">
      <w:pPr>
        <w:ind w:left="0" w:hanging="2"/>
        <w:jc w:val="both"/>
        <w:rPr>
          <w:sz w:val="22"/>
          <w:szCs w:val="22"/>
        </w:rPr>
      </w:pPr>
      <w:r w:rsidRPr="0004005E">
        <w:rPr>
          <w:sz w:val="22"/>
          <w:szCs w:val="22"/>
        </w:rPr>
        <w:t xml:space="preserve">2.9 - Os documentos: formulário do projeto, do edital de seleção, da lista de inscritos, da ata do processo de seleção e do Termo de Compromisso, deverão ser enviados à Gerência de Bolsas da Graduação, exclusivamente pelo SEI. </w:t>
      </w:r>
    </w:p>
    <w:p w:rsidR="00500688" w:rsidRPr="0004005E" w:rsidRDefault="003C03ED">
      <w:pPr>
        <w:ind w:left="0" w:hanging="2"/>
        <w:jc w:val="both"/>
        <w:rPr>
          <w:color w:val="000000"/>
          <w:sz w:val="22"/>
          <w:szCs w:val="22"/>
        </w:rPr>
      </w:pPr>
      <w:r w:rsidRPr="0004005E">
        <w:rPr>
          <w:sz w:val="22"/>
          <w:szCs w:val="22"/>
        </w:rPr>
        <w:t xml:space="preserve">2.10 - </w:t>
      </w:r>
      <w:r w:rsidRPr="0004005E">
        <w:rPr>
          <w:color w:val="000000"/>
          <w:sz w:val="22"/>
          <w:szCs w:val="22"/>
        </w:rPr>
        <w:t xml:space="preserve">Os processos que chegarem à </w:t>
      </w:r>
      <w:r w:rsidRPr="0004005E">
        <w:rPr>
          <w:sz w:val="22"/>
          <w:szCs w:val="22"/>
        </w:rPr>
        <w:t>Gerência de Bolsas de Graduação</w:t>
      </w:r>
      <w:r w:rsidRPr="0004005E">
        <w:rPr>
          <w:color w:val="000000"/>
          <w:sz w:val="22"/>
          <w:szCs w:val="22"/>
        </w:rPr>
        <w:t>-PROGRAD com pendências serão devolvidos às unidades acadêmicas e/ou Administrativas. Os bolsistas e voluntários somente serão incluídos no SIGA após a resolução das pendências.</w:t>
      </w:r>
    </w:p>
    <w:p w:rsidR="00500688" w:rsidRPr="0004005E" w:rsidRDefault="003C03ED" w:rsidP="0004005E">
      <w:pPr>
        <w:ind w:left="0" w:hanging="2"/>
        <w:jc w:val="both"/>
        <w:rPr>
          <w:sz w:val="22"/>
          <w:szCs w:val="22"/>
        </w:rPr>
      </w:pPr>
      <w:r w:rsidRPr="0004005E">
        <w:rPr>
          <w:sz w:val="22"/>
          <w:szCs w:val="22"/>
        </w:rPr>
        <w:t xml:space="preserve">2.11 - </w:t>
      </w:r>
      <w:proofErr w:type="gramStart"/>
      <w:r w:rsidRPr="0004005E">
        <w:rPr>
          <w:sz w:val="22"/>
          <w:szCs w:val="22"/>
        </w:rPr>
        <w:t>O(</w:t>
      </w:r>
      <w:proofErr w:type="gramEnd"/>
      <w:r w:rsidRPr="0004005E">
        <w:rPr>
          <w:sz w:val="22"/>
          <w:szCs w:val="22"/>
        </w:rPr>
        <w:t>A) discente será excluído(a) do Programa por</w:t>
      </w:r>
      <w:r w:rsidR="0004005E" w:rsidRPr="0004005E">
        <w:rPr>
          <w:sz w:val="22"/>
          <w:szCs w:val="22"/>
        </w:rPr>
        <w:t>:</w:t>
      </w:r>
      <w:r w:rsidRPr="0004005E">
        <w:rPr>
          <w:sz w:val="22"/>
          <w:szCs w:val="22"/>
        </w:rPr>
        <w:t xml:space="preserve">  </w:t>
      </w:r>
    </w:p>
    <w:p w:rsidR="00500688" w:rsidRPr="0004005E" w:rsidRDefault="003C03ED">
      <w:pPr>
        <w:ind w:left="0" w:hanging="2"/>
        <w:jc w:val="both"/>
        <w:rPr>
          <w:sz w:val="22"/>
          <w:szCs w:val="22"/>
        </w:rPr>
      </w:pPr>
      <w:r w:rsidRPr="0004005E">
        <w:rPr>
          <w:sz w:val="22"/>
          <w:szCs w:val="22"/>
        </w:rPr>
        <w:t>I – Modificação das condições regulamentares que determinaram a participação;</w:t>
      </w:r>
    </w:p>
    <w:p w:rsidR="00500688" w:rsidRPr="0004005E" w:rsidRDefault="003C03ED">
      <w:pPr>
        <w:ind w:left="0" w:hanging="2"/>
        <w:jc w:val="both"/>
        <w:rPr>
          <w:sz w:val="22"/>
          <w:szCs w:val="22"/>
        </w:rPr>
      </w:pPr>
      <w:r w:rsidRPr="0004005E">
        <w:rPr>
          <w:sz w:val="22"/>
          <w:szCs w:val="22"/>
        </w:rPr>
        <w:t>II – abandono do Curso ou trancamento de todas as disciplinas do período;</w:t>
      </w:r>
    </w:p>
    <w:p w:rsidR="00500688" w:rsidRPr="0004005E" w:rsidRDefault="003C03ED">
      <w:pPr>
        <w:ind w:left="0" w:hanging="2"/>
        <w:jc w:val="both"/>
        <w:rPr>
          <w:sz w:val="22"/>
          <w:szCs w:val="22"/>
        </w:rPr>
      </w:pPr>
      <w:r w:rsidRPr="0004005E">
        <w:rPr>
          <w:sz w:val="22"/>
          <w:szCs w:val="22"/>
        </w:rPr>
        <w:t xml:space="preserve">III – solicitação de desligamento apresentada </w:t>
      </w:r>
      <w:proofErr w:type="gramStart"/>
      <w:r w:rsidRPr="0004005E">
        <w:rPr>
          <w:sz w:val="22"/>
          <w:szCs w:val="22"/>
        </w:rPr>
        <w:t>pelo(</w:t>
      </w:r>
      <w:proofErr w:type="gramEnd"/>
      <w:r w:rsidRPr="0004005E">
        <w:rPr>
          <w:sz w:val="22"/>
          <w:szCs w:val="22"/>
        </w:rPr>
        <w:t>a) discente ao orientador e</w:t>
      </w:r>
    </w:p>
    <w:p w:rsidR="00500688" w:rsidRPr="0004005E" w:rsidRDefault="003C03ED">
      <w:pPr>
        <w:ind w:left="0" w:hanging="2"/>
        <w:jc w:val="both"/>
        <w:rPr>
          <w:sz w:val="22"/>
          <w:szCs w:val="22"/>
        </w:rPr>
      </w:pPr>
      <w:r w:rsidRPr="0004005E">
        <w:rPr>
          <w:sz w:val="22"/>
          <w:szCs w:val="22"/>
        </w:rPr>
        <w:t xml:space="preserve">IV – descumprimento ou cumprimento insatisfatório de suas atribuições. </w:t>
      </w:r>
    </w:p>
    <w:p w:rsidR="0004005E" w:rsidRPr="0004005E" w:rsidRDefault="0004005E" w:rsidP="0004005E">
      <w:pPr>
        <w:ind w:left="0" w:hanging="2"/>
        <w:jc w:val="both"/>
        <w:rPr>
          <w:sz w:val="22"/>
          <w:szCs w:val="22"/>
        </w:rPr>
      </w:pPr>
      <w:r w:rsidRPr="0004005E">
        <w:rPr>
          <w:sz w:val="22"/>
          <w:szCs w:val="22"/>
        </w:rPr>
        <w:t xml:space="preserve">O desligamento ocorrerá de ofício ou por solicitação do orientador e será determinada pela Gerência de Bolsas da Graduação após recebimento do Termo de Desligamento/Desistência do Bolsista, devidamente assinado pelo orientador e </w:t>
      </w:r>
      <w:proofErr w:type="gramStart"/>
      <w:r w:rsidRPr="0004005E">
        <w:rPr>
          <w:sz w:val="22"/>
          <w:szCs w:val="22"/>
        </w:rPr>
        <w:t>pelo(</w:t>
      </w:r>
      <w:proofErr w:type="gramEnd"/>
      <w:r w:rsidRPr="0004005E">
        <w:rPr>
          <w:sz w:val="22"/>
          <w:szCs w:val="22"/>
        </w:rPr>
        <w:t>a) discente.</w:t>
      </w:r>
    </w:p>
    <w:p w:rsidR="0004005E" w:rsidRPr="0004005E" w:rsidRDefault="0004005E">
      <w:pPr>
        <w:ind w:left="0" w:hanging="2"/>
        <w:jc w:val="both"/>
        <w:rPr>
          <w:sz w:val="22"/>
          <w:szCs w:val="22"/>
        </w:rPr>
      </w:pPr>
    </w:p>
    <w:p w:rsidR="00500688" w:rsidRPr="0004005E" w:rsidRDefault="003C03ED">
      <w:pPr>
        <w:ind w:left="0" w:hanging="2"/>
        <w:jc w:val="both"/>
        <w:rPr>
          <w:sz w:val="22"/>
          <w:szCs w:val="22"/>
        </w:rPr>
      </w:pPr>
      <w:r w:rsidRPr="0004005E">
        <w:rPr>
          <w:b/>
          <w:sz w:val="22"/>
          <w:szCs w:val="22"/>
        </w:rPr>
        <w:t>Observação:</w:t>
      </w:r>
      <w:r w:rsidRPr="0004005E">
        <w:rPr>
          <w:sz w:val="22"/>
          <w:szCs w:val="22"/>
        </w:rPr>
        <w:t xml:space="preserve"> A lista de inscrição de estudantes no processo seletivo poderá ser </w:t>
      </w:r>
      <w:r w:rsidRPr="0004005E">
        <w:rPr>
          <w:i/>
          <w:sz w:val="22"/>
          <w:szCs w:val="22"/>
        </w:rPr>
        <w:t>online</w:t>
      </w:r>
      <w:r w:rsidRPr="0004005E">
        <w:rPr>
          <w:sz w:val="22"/>
          <w:szCs w:val="22"/>
        </w:rPr>
        <w:t xml:space="preserve">, desde que seja utilizada uma ferramenta que gere um relatório com os nomes de todos os inscritos, bem como a Ata com o nome dos bolsistas presentes (que participaram do processo seletivo) a qual poderá ser digitada pelo orientador. </w:t>
      </w:r>
    </w:p>
    <w:p w:rsidR="00500688" w:rsidRPr="0004005E" w:rsidRDefault="00500688">
      <w:pPr>
        <w:ind w:left="0" w:hanging="2"/>
        <w:jc w:val="both"/>
        <w:rPr>
          <w:color w:val="000000"/>
          <w:sz w:val="22"/>
          <w:szCs w:val="22"/>
        </w:rPr>
      </w:pPr>
    </w:p>
    <w:p w:rsidR="00500688" w:rsidRPr="003C22C5" w:rsidRDefault="003C22C5" w:rsidP="003C22C5">
      <w:pPr>
        <w:ind w:leftChars="0" w:left="0" w:firstLineChars="0" w:hanging="2"/>
        <w:rPr>
          <w:color w:val="000000"/>
        </w:rPr>
      </w:pPr>
      <w:r>
        <w:rPr>
          <w:b/>
          <w:color w:val="000000"/>
          <w:u w:val="single"/>
        </w:rPr>
        <w:t>3</w:t>
      </w:r>
      <w:r w:rsidR="003C03ED" w:rsidRPr="003C22C5">
        <w:rPr>
          <w:b/>
          <w:color w:val="000000"/>
          <w:u w:val="single"/>
        </w:rPr>
        <w:t xml:space="preserve"> ATIVIDADES DESENVOLVIDAS NO PROJETO</w:t>
      </w:r>
    </w:p>
    <w:p w:rsidR="003E666E" w:rsidRPr="00C11B5B" w:rsidRDefault="003E666E" w:rsidP="003E666E">
      <w:pPr>
        <w:ind w:left="0" w:hanging="2"/>
        <w:jc w:val="both"/>
      </w:pPr>
      <w:r w:rsidRPr="00C11B5B">
        <w:t>- Leituras prévias indicadas e atividades práticas de demonstração pelos profissionais do arquivo para entender o universo a ser trabalhado;</w:t>
      </w:r>
    </w:p>
    <w:p w:rsidR="003E666E" w:rsidRPr="00C11B5B" w:rsidRDefault="003E666E" w:rsidP="003E666E">
      <w:pPr>
        <w:ind w:left="0" w:hanging="2"/>
        <w:jc w:val="both"/>
      </w:pPr>
      <w:r w:rsidRPr="00C11B5B">
        <w:t>- Conferência dos arquivos do extinto arquivo histórico atentando para sua estrutura, arranjo e descrição;</w:t>
      </w:r>
    </w:p>
    <w:p w:rsidR="003E666E" w:rsidRPr="00C11B5B" w:rsidRDefault="003E666E" w:rsidP="003E666E">
      <w:pPr>
        <w:ind w:left="0" w:hanging="2"/>
        <w:jc w:val="both"/>
      </w:pPr>
      <w:r w:rsidRPr="00C11B5B">
        <w:t>- Sugerir e desenvolver novo arranjo se necessário;</w:t>
      </w:r>
    </w:p>
    <w:p w:rsidR="003E666E" w:rsidRPr="00C11B5B" w:rsidRDefault="003E666E" w:rsidP="003E666E">
      <w:pPr>
        <w:ind w:left="0" w:hanging="2"/>
        <w:jc w:val="both"/>
      </w:pPr>
      <w:r w:rsidRPr="00C11B5B">
        <w:t>- Produção e colagem de etiquetas;</w:t>
      </w:r>
    </w:p>
    <w:p w:rsidR="003E666E" w:rsidRPr="00C11B5B" w:rsidRDefault="003E666E" w:rsidP="003E666E">
      <w:pPr>
        <w:ind w:left="0" w:hanging="2"/>
        <w:jc w:val="both"/>
      </w:pPr>
      <w:r w:rsidRPr="00C11B5B">
        <w:t>- Inserir informações dos arquivos em banco de dados apropriado;</w:t>
      </w:r>
    </w:p>
    <w:p w:rsidR="003E666E" w:rsidRPr="00C11B5B" w:rsidRDefault="003E666E" w:rsidP="003E666E">
      <w:pPr>
        <w:ind w:left="0" w:hanging="2"/>
        <w:jc w:val="both"/>
      </w:pPr>
      <w:r w:rsidRPr="00C11B5B">
        <w:t>-</w:t>
      </w:r>
      <w:r>
        <w:t>D</w:t>
      </w:r>
      <w:r w:rsidRPr="00C11B5B">
        <w:t xml:space="preserve">esarquivamento de documentos; </w:t>
      </w:r>
    </w:p>
    <w:p w:rsidR="003E666E" w:rsidRPr="00C11B5B" w:rsidRDefault="003E666E" w:rsidP="003E666E">
      <w:pPr>
        <w:ind w:left="0" w:hanging="2"/>
        <w:jc w:val="both"/>
      </w:pPr>
      <w:r w:rsidRPr="00C11B5B">
        <w:t xml:space="preserve">- </w:t>
      </w:r>
      <w:r>
        <w:t>A</w:t>
      </w:r>
      <w:r w:rsidRPr="00C11B5B">
        <w:t xml:space="preserve">rquivamento de documentos. </w:t>
      </w:r>
    </w:p>
    <w:p w:rsidR="00500688" w:rsidRPr="0004005E" w:rsidRDefault="00500688">
      <w:pPr>
        <w:widowControl w:val="0"/>
        <w:ind w:left="0" w:hanging="2"/>
        <w:jc w:val="both"/>
        <w:rPr>
          <w:sz w:val="22"/>
          <w:szCs w:val="22"/>
        </w:rPr>
      </w:pPr>
    </w:p>
    <w:p w:rsidR="00500688" w:rsidRPr="003C22C5" w:rsidRDefault="003C22C5" w:rsidP="003C22C5">
      <w:pPr>
        <w:ind w:leftChars="0" w:left="0" w:firstLineChars="0" w:hanging="2"/>
        <w:rPr>
          <w:color w:val="000000"/>
        </w:rPr>
      </w:pPr>
      <w:proofErr w:type="gramStart"/>
      <w:r>
        <w:t>4</w:t>
      </w:r>
      <w:proofErr w:type="gramEnd"/>
      <w:r w:rsidR="003C03ED" w:rsidRPr="003C22C5">
        <w:t xml:space="preserve"> </w:t>
      </w:r>
      <w:r w:rsidR="003C03ED" w:rsidRPr="003C22C5">
        <w:rPr>
          <w:b/>
          <w:color w:val="000000"/>
          <w:u w:val="single"/>
        </w:rPr>
        <w:t>INSCRIÇÃO</w:t>
      </w:r>
    </w:p>
    <w:p w:rsidR="00500688" w:rsidRPr="0004005E" w:rsidRDefault="00500688">
      <w:pPr>
        <w:widowControl w:val="0"/>
        <w:ind w:left="0" w:hanging="2"/>
        <w:jc w:val="both"/>
        <w:rPr>
          <w:color w:val="000000"/>
          <w:sz w:val="22"/>
          <w:szCs w:val="22"/>
        </w:rPr>
      </w:pPr>
    </w:p>
    <w:p w:rsidR="00500688" w:rsidRPr="0004005E" w:rsidRDefault="003C03ED">
      <w:pPr>
        <w:ind w:left="0" w:hanging="2"/>
        <w:jc w:val="both"/>
        <w:rPr>
          <w:color w:val="000000"/>
          <w:sz w:val="22"/>
          <w:szCs w:val="22"/>
        </w:rPr>
      </w:pPr>
      <w:r w:rsidRPr="0004005E">
        <w:rPr>
          <w:color w:val="000000"/>
          <w:sz w:val="22"/>
          <w:szCs w:val="22"/>
        </w:rPr>
        <w:t xml:space="preserve">4.1- Poderão </w:t>
      </w:r>
      <w:r w:rsidRPr="0004005E">
        <w:rPr>
          <w:sz w:val="22"/>
          <w:szCs w:val="22"/>
        </w:rPr>
        <w:t>inscrever</w:t>
      </w:r>
      <w:r w:rsidRPr="0004005E">
        <w:rPr>
          <w:color w:val="000000"/>
          <w:sz w:val="22"/>
          <w:szCs w:val="22"/>
        </w:rPr>
        <w:t>-se os candidato</w:t>
      </w:r>
      <w:r w:rsidR="0004005E" w:rsidRPr="0004005E">
        <w:rPr>
          <w:color w:val="000000"/>
          <w:sz w:val="22"/>
          <w:szCs w:val="22"/>
        </w:rPr>
        <w:t>s</w:t>
      </w:r>
      <w:r w:rsidRPr="0004005E">
        <w:rPr>
          <w:color w:val="000000"/>
          <w:sz w:val="22"/>
          <w:szCs w:val="22"/>
        </w:rPr>
        <w:t xml:space="preserve"> que atenderem aos seguintes critérios:</w:t>
      </w:r>
    </w:p>
    <w:p w:rsidR="00CC7182" w:rsidRPr="00586500" w:rsidRDefault="003C03ED" w:rsidP="00CC7182">
      <w:pPr>
        <w:ind w:left="0" w:hanging="2"/>
        <w:jc w:val="both"/>
      </w:pPr>
      <w:r w:rsidRPr="0004005E">
        <w:rPr>
          <w:sz w:val="22"/>
          <w:szCs w:val="22"/>
        </w:rPr>
        <w:t>4.1.1 -</w:t>
      </w:r>
      <w:proofErr w:type="gramStart"/>
      <w:r w:rsidRPr="0004005E">
        <w:rPr>
          <w:sz w:val="22"/>
          <w:szCs w:val="22"/>
        </w:rPr>
        <w:t xml:space="preserve"> </w:t>
      </w:r>
      <w:r w:rsidRPr="0004005E">
        <w:rPr>
          <w:color w:val="000000"/>
          <w:sz w:val="22"/>
          <w:szCs w:val="22"/>
        </w:rPr>
        <w:t xml:space="preserve"> </w:t>
      </w:r>
      <w:proofErr w:type="gramEnd"/>
      <w:r w:rsidRPr="0004005E">
        <w:rPr>
          <w:color w:val="000000"/>
          <w:sz w:val="22"/>
          <w:szCs w:val="22"/>
        </w:rPr>
        <w:t xml:space="preserve">Ser </w:t>
      </w:r>
      <w:r w:rsidRPr="0004005E">
        <w:rPr>
          <w:sz w:val="22"/>
          <w:szCs w:val="22"/>
        </w:rPr>
        <w:t>discente</w:t>
      </w:r>
      <w:bookmarkStart w:id="1" w:name="bookmark=id.30j0zll" w:colFirst="0" w:colLast="0"/>
      <w:bookmarkEnd w:id="1"/>
      <w:r w:rsidRPr="0004005E">
        <w:rPr>
          <w:color w:val="000000"/>
          <w:sz w:val="22"/>
          <w:szCs w:val="22"/>
        </w:rPr>
        <w:t xml:space="preserve"> de um dos seguintes cursos:</w:t>
      </w:r>
      <w:r w:rsidR="00CC7182">
        <w:rPr>
          <w:color w:val="000000"/>
          <w:sz w:val="22"/>
          <w:szCs w:val="22"/>
        </w:rPr>
        <w:t xml:space="preserve"> </w:t>
      </w:r>
      <w:r w:rsidR="00CC7182" w:rsidRPr="00586500">
        <w:t>Curso de História (Bacharelado ou Licenciatura), Bacharelado Interdisciplinar em Ciências Humanas</w:t>
      </w:r>
      <w:r w:rsidR="00CC7182" w:rsidRPr="00586500">
        <w:rPr>
          <w:color w:val="000000"/>
        </w:rPr>
        <w:t>;</w:t>
      </w:r>
    </w:p>
    <w:p w:rsidR="00500688" w:rsidRPr="0004005E" w:rsidRDefault="003C03ED" w:rsidP="0004005E">
      <w:pPr>
        <w:widowControl w:val="0"/>
        <w:tabs>
          <w:tab w:val="left" w:pos="993"/>
        </w:tabs>
        <w:spacing w:line="238" w:lineRule="auto"/>
        <w:ind w:left="-2" w:firstLineChars="118" w:firstLine="260"/>
        <w:rPr>
          <w:sz w:val="22"/>
          <w:szCs w:val="22"/>
        </w:rPr>
      </w:pPr>
      <w:r w:rsidRPr="0004005E">
        <w:rPr>
          <w:sz w:val="22"/>
          <w:szCs w:val="22"/>
        </w:rPr>
        <w:t xml:space="preserve">4.1.2 </w:t>
      </w:r>
      <w:r w:rsidRPr="0004005E">
        <w:rPr>
          <w:color w:val="000000"/>
          <w:sz w:val="22"/>
          <w:szCs w:val="22"/>
        </w:rPr>
        <w:t xml:space="preserve">- ter disponibilidade de 12 horas semanais; </w:t>
      </w:r>
    </w:p>
    <w:p w:rsidR="00500688" w:rsidRPr="0004005E" w:rsidRDefault="003C03ED" w:rsidP="0004005E">
      <w:pPr>
        <w:widowControl w:val="0"/>
        <w:tabs>
          <w:tab w:val="left" w:pos="701"/>
        </w:tabs>
        <w:spacing w:line="238" w:lineRule="auto"/>
        <w:ind w:left="-2" w:firstLineChars="118" w:firstLine="260"/>
        <w:rPr>
          <w:sz w:val="22"/>
          <w:szCs w:val="22"/>
        </w:rPr>
      </w:pPr>
      <w:r w:rsidRPr="0004005E">
        <w:rPr>
          <w:sz w:val="22"/>
          <w:szCs w:val="22"/>
        </w:rPr>
        <w:t>4.1.3 - apresentar Histórico Escolar</w:t>
      </w:r>
      <w:bookmarkStart w:id="2" w:name="bookmark=id.1fob9te" w:colFirst="0" w:colLast="0"/>
      <w:bookmarkEnd w:id="2"/>
      <w:r w:rsidRPr="0004005E">
        <w:rPr>
          <w:sz w:val="22"/>
          <w:szCs w:val="22"/>
        </w:rPr>
        <w:t xml:space="preserve">; </w:t>
      </w:r>
    </w:p>
    <w:p w:rsidR="00500688" w:rsidRPr="0004005E" w:rsidRDefault="003C03ED" w:rsidP="0004005E">
      <w:pPr>
        <w:widowControl w:val="0"/>
        <w:tabs>
          <w:tab w:val="left" w:pos="993"/>
        </w:tabs>
        <w:spacing w:line="238" w:lineRule="auto"/>
        <w:ind w:left="-2" w:firstLineChars="118" w:firstLine="260"/>
        <w:rPr>
          <w:sz w:val="22"/>
          <w:szCs w:val="22"/>
        </w:rPr>
      </w:pPr>
      <w:r w:rsidRPr="0004005E">
        <w:rPr>
          <w:sz w:val="22"/>
          <w:szCs w:val="22"/>
        </w:rPr>
        <w:t xml:space="preserve">4.1.4 - atender às normas estabelecidas no </w:t>
      </w:r>
      <w:r w:rsidRPr="0004005E">
        <w:rPr>
          <w:b/>
          <w:sz w:val="22"/>
          <w:szCs w:val="22"/>
        </w:rPr>
        <w:t>Art. 38 da Resolução 028/2019.</w:t>
      </w:r>
    </w:p>
    <w:p w:rsidR="00500688" w:rsidRPr="0004005E" w:rsidRDefault="003C03ED">
      <w:pPr>
        <w:ind w:left="0" w:hanging="2"/>
        <w:jc w:val="both"/>
        <w:rPr>
          <w:color w:val="000000"/>
          <w:sz w:val="22"/>
          <w:szCs w:val="22"/>
        </w:rPr>
      </w:pPr>
      <w:r w:rsidRPr="0004005E">
        <w:rPr>
          <w:color w:val="000000"/>
          <w:sz w:val="22"/>
          <w:szCs w:val="22"/>
        </w:rPr>
        <w:lastRenderedPageBreak/>
        <w:t xml:space="preserve">4.2 - </w:t>
      </w:r>
      <w:r w:rsidRPr="0004005E">
        <w:rPr>
          <w:sz w:val="22"/>
          <w:szCs w:val="22"/>
        </w:rPr>
        <w:t xml:space="preserve">listar outros critérios que se fizerem necessários. </w:t>
      </w:r>
    </w:p>
    <w:p w:rsidR="00500688" w:rsidRPr="0004005E" w:rsidRDefault="003C03ED">
      <w:pPr>
        <w:ind w:left="0" w:hanging="2"/>
        <w:jc w:val="both"/>
        <w:rPr>
          <w:sz w:val="22"/>
          <w:szCs w:val="22"/>
        </w:rPr>
      </w:pPr>
      <w:r w:rsidRPr="0004005E">
        <w:rPr>
          <w:sz w:val="22"/>
          <w:szCs w:val="22"/>
        </w:rPr>
        <w:t xml:space="preserve">4.3 - Para inscrever-se, </w:t>
      </w:r>
      <w:proofErr w:type="gramStart"/>
      <w:r w:rsidRPr="0004005E">
        <w:rPr>
          <w:sz w:val="22"/>
          <w:szCs w:val="22"/>
        </w:rPr>
        <w:t>o(</w:t>
      </w:r>
      <w:proofErr w:type="gramEnd"/>
      <w:r w:rsidRPr="0004005E">
        <w:rPr>
          <w:sz w:val="22"/>
          <w:szCs w:val="22"/>
        </w:rPr>
        <w:t>a) discente interessado deve listar os procedimentos para a inscrição.</w:t>
      </w:r>
    </w:p>
    <w:p w:rsidR="00500688" w:rsidRPr="0004005E" w:rsidRDefault="003C03ED">
      <w:pPr>
        <w:ind w:left="0" w:hanging="2"/>
        <w:jc w:val="both"/>
        <w:rPr>
          <w:sz w:val="22"/>
          <w:szCs w:val="22"/>
        </w:rPr>
      </w:pPr>
      <w:r w:rsidRPr="0004005E">
        <w:rPr>
          <w:sz w:val="22"/>
          <w:szCs w:val="22"/>
        </w:rPr>
        <w:t>4.4 -Caberá ao orientador a ampla divulgação do edital de seleção por meio das mídias sociais do curso, portal do estudante, etc.</w:t>
      </w:r>
    </w:p>
    <w:p w:rsidR="00500688" w:rsidRDefault="00500688">
      <w:pPr>
        <w:widowControl w:val="0"/>
        <w:ind w:left="0" w:hanging="2"/>
        <w:rPr>
          <w:color w:val="000000"/>
          <w:sz w:val="22"/>
          <w:szCs w:val="22"/>
        </w:rPr>
      </w:pPr>
    </w:p>
    <w:p w:rsidR="007274A5" w:rsidRDefault="007274A5">
      <w:pPr>
        <w:widowControl w:val="0"/>
        <w:ind w:left="0" w:hanging="2"/>
        <w:rPr>
          <w:color w:val="000000"/>
          <w:sz w:val="22"/>
          <w:szCs w:val="22"/>
        </w:rPr>
      </w:pPr>
    </w:p>
    <w:p w:rsidR="007274A5" w:rsidRPr="0004005E" w:rsidRDefault="007274A5">
      <w:pPr>
        <w:widowControl w:val="0"/>
        <w:ind w:left="0" w:hanging="2"/>
        <w:rPr>
          <w:color w:val="000000"/>
          <w:sz w:val="22"/>
          <w:szCs w:val="22"/>
        </w:rPr>
      </w:pPr>
      <w:bookmarkStart w:id="3" w:name="_GoBack"/>
      <w:bookmarkEnd w:id="3"/>
    </w:p>
    <w:p w:rsidR="00500688" w:rsidRPr="0004005E" w:rsidRDefault="003C03ED">
      <w:pPr>
        <w:widowControl w:val="0"/>
        <w:ind w:left="0" w:hanging="2"/>
        <w:rPr>
          <w:b/>
          <w:color w:val="000000"/>
          <w:sz w:val="22"/>
          <w:szCs w:val="22"/>
          <w:u w:val="single"/>
        </w:rPr>
      </w:pPr>
      <w:r w:rsidRPr="0004005E">
        <w:rPr>
          <w:b/>
          <w:sz w:val="22"/>
          <w:szCs w:val="22"/>
          <w:u w:val="single"/>
        </w:rPr>
        <w:t>5</w:t>
      </w:r>
      <w:r w:rsidRPr="0004005E">
        <w:rPr>
          <w:b/>
          <w:color w:val="000000"/>
          <w:sz w:val="22"/>
          <w:szCs w:val="22"/>
          <w:u w:val="single"/>
        </w:rPr>
        <w:t xml:space="preserve"> PROCESSO DE SELEÇÃO </w:t>
      </w:r>
    </w:p>
    <w:p w:rsidR="00500688" w:rsidRPr="0004005E" w:rsidRDefault="003C03ED">
      <w:pPr>
        <w:widowControl w:val="0"/>
        <w:ind w:left="0" w:hanging="2"/>
        <w:rPr>
          <w:sz w:val="22"/>
          <w:szCs w:val="22"/>
        </w:rPr>
      </w:pPr>
      <w:r w:rsidRPr="0004005E">
        <w:rPr>
          <w:sz w:val="22"/>
          <w:szCs w:val="22"/>
        </w:rPr>
        <w:t xml:space="preserve">O processo de seleção do(s) discente(s) é de responsabilidade do orientador e em observância ao art.39 </w:t>
      </w:r>
      <w:proofErr w:type="gramStart"/>
      <w:r w:rsidRPr="0004005E">
        <w:rPr>
          <w:sz w:val="22"/>
          <w:szCs w:val="22"/>
        </w:rPr>
        <w:t xml:space="preserve">da </w:t>
      </w:r>
      <w:proofErr w:type="spellStart"/>
      <w:r w:rsidRPr="0004005E">
        <w:rPr>
          <w:sz w:val="22"/>
          <w:szCs w:val="22"/>
        </w:rPr>
        <w:t>da</w:t>
      </w:r>
      <w:proofErr w:type="spellEnd"/>
      <w:proofErr w:type="gramEnd"/>
      <w:r w:rsidRPr="0004005E">
        <w:rPr>
          <w:sz w:val="22"/>
          <w:szCs w:val="22"/>
        </w:rPr>
        <w:t xml:space="preserve"> Resolução 028/2019.</w:t>
      </w:r>
    </w:p>
    <w:p w:rsidR="003E666E" w:rsidRDefault="003C03ED" w:rsidP="003E666E">
      <w:pPr>
        <w:ind w:left="0" w:hanging="2"/>
        <w:jc w:val="both"/>
        <w:rPr>
          <w:bCs/>
          <w:color w:val="000000"/>
        </w:rPr>
      </w:pPr>
      <w:r w:rsidRPr="0004005E">
        <w:rPr>
          <w:color w:val="000000"/>
          <w:sz w:val="22"/>
          <w:szCs w:val="22"/>
        </w:rPr>
        <w:t>5.1 - A seleção</w:t>
      </w:r>
      <w:bookmarkStart w:id="4" w:name="bookmark=id.3znysh7" w:colFirst="0" w:colLast="0"/>
      <w:bookmarkEnd w:id="4"/>
      <w:r w:rsidRPr="0004005E">
        <w:rPr>
          <w:color w:val="000000"/>
          <w:sz w:val="22"/>
          <w:szCs w:val="22"/>
        </w:rPr>
        <w:t xml:space="preserve"> constará de:</w:t>
      </w:r>
      <w:r w:rsidRPr="0004005E">
        <w:rPr>
          <w:i/>
          <w:color w:val="000000"/>
          <w:sz w:val="22"/>
          <w:szCs w:val="22"/>
        </w:rPr>
        <w:t xml:space="preserve"> </w:t>
      </w:r>
      <w:r w:rsidR="003E666E">
        <w:t>avaliação do Histórico Escolar, entrevista e redação</w:t>
      </w:r>
      <w:r w:rsidR="003E666E">
        <w:rPr>
          <w:color w:val="000000"/>
          <w:u w:val="single"/>
        </w:rPr>
        <w:t>.</w:t>
      </w:r>
    </w:p>
    <w:p w:rsidR="00500688" w:rsidRPr="0004005E" w:rsidRDefault="003C03ED">
      <w:pPr>
        <w:ind w:left="0" w:hanging="2"/>
        <w:jc w:val="both"/>
        <w:rPr>
          <w:color w:val="000000"/>
          <w:sz w:val="22"/>
          <w:szCs w:val="22"/>
          <w:u w:val="single"/>
        </w:rPr>
      </w:pPr>
      <w:r w:rsidRPr="0004005E">
        <w:rPr>
          <w:color w:val="000000"/>
          <w:sz w:val="22"/>
          <w:szCs w:val="22"/>
        </w:rPr>
        <w:t>5.2 - Critério(s) de desempate:</w:t>
      </w:r>
      <w:r w:rsidR="003E666E" w:rsidRPr="003E666E">
        <w:t xml:space="preserve"> </w:t>
      </w:r>
      <w:r w:rsidR="003E666E">
        <w:t>IRA do candidato conforme Histórico Escolar</w:t>
      </w:r>
      <w:r w:rsidR="003E666E">
        <w:rPr>
          <w:color w:val="000000"/>
        </w:rPr>
        <w:t>.</w:t>
      </w:r>
      <w:bookmarkStart w:id="5" w:name="bookmark=id.2et92p0" w:colFirst="0" w:colLast="0"/>
      <w:bookmarkEnd w:id="5"/>
    </w:p>
    <w:p w:rsidR="00500688" w:rsidRPr="0004005E" w:rsidRDefault="003C03ED">
      <w:pPr>
        <w:ind w:left="0" w:hanging="2"/>
        <w:jc w:val="both"/>
        <w:rPr>
          <w:color w:val="000000"/>
          <w:sz w:val="22"/>
          <w:szCs w:val="22"/>
        </w:rPr>
      </w:pPr>
      <w:r w:rsidRPr="0004005E">
        <w:rPr>
          <w:color w:val="000000"/>
          <w:sz w:val="22"/>
          <w:szCs w:val="22"/>
        </w:rPr>
        <w:t>5.</w:t>
      </w:r>
      <w:r w:rsidRPr="0004005E">
        <w:rPr>
          <w:sz w:val="22"/>
          <w:szCs w:val="22"/>
        </w:rPr>
        <w:t>3</w:t>
      </w:r>
      <w:r w:rsidRPr="0004005E">
        <w:rPr>
          <w:color w:val="000000"/>
          <w:sz w:val="22"/>
          <w:szCs w:val="22"/>
        </w:rPr>
        <w:t xml:space="preserve"> - insira outras informações, que </w:t>
      </w:r>
      <w:r w:rsidRPr="0004005E">
        <w:rPr>
          <w:sz w:val="22"/>
          <w:szCs w:val="22"/>
        </w:rPr>
        <w:t>se fizerem</w:t>
      </w:r>
      <w:r w:rsidRPr="0004005E">
        <w:rPr>
          <w:color w:val="000000"/>
          <w:sz w:val="22"/>
          <w:szCs w:val="22"/>
        </w:rPr>
        <w:t xml:space="preserve"> necessári</w:t>
      </w:r>
      <w:r w:rsidRPr="0004005E">
        <w:rPr>
          <w:sz w:val="22"/>
          <w:szCs w:val="22"/>
        </w:rPr>
        <w:t>as</w:t>
      </w:r>
      <w:r w:rsidRPr="0004005E">
        <w:rPr>
          <w:color w:val="000000"/>
          <w:sz w:val="22"/>
          <w:szCs w:val="22"/>
        </w:rPr>
        <w:t>.</w:t>
      </w:r>
    </w:p>
    <w:p w:rsidR="00500688" w:rsidRPr="0004005E" w:rsidRDefault="00500688">
      <w:pPr>
        <w:widowControl w:val="0"/>
        <w:ind w:left="0" w:hanging="2"/>
        <w:rPr>
          <w:color w:val="000000"/>
          <w:sz w:val="22"/>
          <w:szCs w:val="22"/>
        </w:rPr>
      </w:pPr>
    </w:p>
    <w:p w:rsidR="00500688" w:rsidRPr="0004005E" w:rsidRDefault="003C03ED">
      <w:pPr>
        <w:widowControl w:val="0"/>
        <w:ind w:left="0" w:hanging="2"/>
        <w:rPr>
          <w:color w:val="000000"/>
          <w:sz w:val="22"/>
          <w:szCs w:val="22"/>
          <w:u w:val="single"/>
        </w:rPr>
      </w:pPr>
      <w:proofErr w:type="gramStart"/>
      <w:r w:rsidRPr="0004005E">
        <w:rPr>
          <w:b/>
          <w:color w:val="000000"/>
          <w:sz w:val="22"/>
          <w:szCs w:val="22"/>
        </w:rPr>
        <w:t>6</w:t>
      </w:r>
      <w:proofErr w:type="gramEnd"/>
      <w:r w:rsidRPr="0004005E">
        <w:rPr>
          <w:b/>
          <w:color w:val="000000"/>
          <w:sz w:val="22"/>
          <w:szCs w:val="22"/>
        </w:rPr>
        <w:t xml:space="preserve"> </w:t>
      </w:r>
      <w:r w:rsidRPr="0004005E">
        <w:rPr>
          <w:b/>
          <w:color w:val="000000"/>
          <w:sz w:val="22"/>
          <w:szCs w:val="22"/>
          <w:u w:val="single"/>
        </w:rPr>
        <w:t xml:space="preserve"> RESUMO DE DATAS E PRAZOS</w:t>
      </w:r>
    </w:p>
    <w:p w:rsidR="00500688" w:rsidRPr="0004005E" w:rsidRDefault="00500688">
      <w:pPr>
        <w:widowControl w:val="0"/>
        <w:ind w:left="0" w:hanging="2"/>
        <w:rPr>
          <w:color w:val="000000"/>
          <w:sz w:val="22"/>
          <w:szCs w:val="22"/>
          <w:u w:val="single"/>
        </w:rPr>
      </w:pPr>
    </w:p>
    <w:p w:rsidR="00500688" w:rsidRPr="0004005E" w:rsidRDefault="003C03ED">
      <w:pPr>
        <w:widowControl w:val="0"/>
        <w:ind w:left="0" w:hanging="2"/>
        <w:rPr>
          <w:color w:val="000000"/>
          <w:sz w:val="22"/>
          <w:szCs w:val="22"/>
        </w:rPr>
      </w:pPr>
      <w:r w:rsidRPr="0004005E">
        <w:rPr>
          <w:b/>
          <w:color w:val="000000"/>
          <w:sz w:val="22"/>
          <w:szCs w:val="22"/>
        </w:rPr>
        <w:t xml:space="preserve"> INSCRIÇÃO:</w:t>
      </w:r>
    </w:p>
    <w:tbl>
      <w:tblPr>
        <w:tblStyle w:val="a1"/>
        <w:tblW w:w="18768" w:type="dxa"/>
        <w:tblInd w:w="0" w:type="dxa"/>
        <w:tblLayout w:type="fixed"/>
        <w:tblLook w:val="0000"/>
      </w:tblPr>
      <w:tblGrid>
        <w:gridCol w:w="2110"/>
        <w:gridCol w:w="8329"/>
        <w:gridCol w:w="8329"/>
      </w:tblGrid>
      <w:tr w:rsidR="003E666E" w:rsidRPr="0004005E" w:rsidTr="002C0FD7">
        <w:tc>
          <w:tcPr>
            <w:tcW w:w="2110" w:type="dxa"/>
            <w:tcBorders>
              <w:right w:val="single" w:sz="4" w:space="0" w:color="000000"/>
            </w:tcBorders>
            <w:vAlign w:val="center"/>
          </w:tcPr>
          <w:p w:rsidR="003E666E" w:rsidRPr="0004005E" w:rsidRDefault="003E666E">
            <w:pPr>
              <w:widowControl w:val="0"/>
              <w:ind w:left="0" w:hanging="2"/>
              <w:rPr>
                <w:color w:val="000000"/>
                <w:sz w:val="22"/>
                <w:szCs w:val="22"/>
              </w:rPr>
            </w:pPr>
            <w:r w:rsidRPr="0004005E">
              <w:rPr>
                <w:color w:val="000000"/>
                <w:sz w:val="22"/>
                <w:szCs w:val="22"/>
              </w:rPr>
              <w:t xml:space="preserve">PERÍODO: </w:t>
            </w:r>
          </w:p>
        </w:tc>
        <w:tc>
          <w:tcPr>
            <w:tcW w:w="8329" w:type="dxa"/>
            <w:tcBorders>
              <w:top w:val="single" w:sz="4" w:space="0" w:color="auto"/>
              <w:bottom w:val="single" w:sz="4" w:space="0" w:color="auto"/>
              <w:right w:val="single" w:sz="4" w:space="0" w:color="auto"/>
            </w:tcBorders>
            <w:vAlign w:val="center"/>
          </w:tcPr>
          <w:p w:rsidR="003E666E" w:rsidRPr="00EE3DC4" w:rsidRDefault="003E666E" w:rsidP="003E666E">
            <w:pPr>
              <w:widowControl w:val="0"/>
              <w:autoSpaceDE w:val="0"/>
              <w:autoSpaceDN w:val="0"/>
              <w:adjustRightInd w:val="0"/>
              <w:ind w:left="0" w:hanging="2"/>
              <w:rPr>
                <w:color w:val="000000"/>
              </w:rPr>
            </w:pPr>
            <w:r>
              <w:rPr>
                <w:color w:val="000000"/>
              </w:rPr>
              <w:t>21 a 24</w:t>
            </w:r>
            <w:r>
              <w:rPr>
                <w:color w:val="000000"/>
              </w:rPr>
              <w:t xml:space="preserve"> de </w:t>
            </w:r>
            <w:r>
              <w:rPr>
                <w:color w:val="000000"/>
              </w:rPr>
              <w:t>março</w:t>
            </w:r>
            <w:r>
              <w:rPr>
                <w:color w:val="000000"/>
              </w:rPr>
              <w:t xml:space="preserve"> de 20</w:t>
            </w:r>
            <w:r>
              <w:rPr>
                <w:color w:val="000000"/>
              </w:rPr>
              <w:t>22</w:t>
            </w:r>
            <w:r>
              <w:rPr>
                <w:color w:val="000000"/>
              </w:rPr>
              <w:t xml:space="preserve"> – de </w:t>
            </w:r>
            <w:proofErr w:type="gramStart"/>
            <w:r>
              <w:rPr>
                <w:color w:val="000000"/>
              </w:rPr>
              <w:t>07:00</w:t>
            </w:r>
            <w:proofErr w:type="gramEnd"/>
            <w:r>
              <w:rPr>
                <w:color w:val="000000"/>
              </w:rPr>
              <w:t xml:space="preserve"> as 19:00H</w:t>
            </w:r>
          </w:p>
        </w:tc>
        <w:tc>
          <w:tcPr>
            <w:tcW w:w="8329" w:type="dxa"/>
            <w:tcBorders>
              <w:left w:val="single" w:sz="4" w:space="0" w:color="auto"/>
            </w:tcBorders>
            <w:vAlign w:val="center"/>
          </w:tcPr>
          <w:p w:rsidR="003E666E" w:rsidRPr="0004005E" w:rsidRDefault="003E666E">
            <w:pPr>
              <w:widowControl w:val="0"/>
              <w:ind w:left="0" w:hanging="2"/>
              <w:rPr>
                <w:color w:val="000000"/>
                <w:sz w:val="22"/>
                <w:szCs w:val="22"/>
              </w:rPr>
            </w:pPr>
            <w:r w:rsidRPr="0004005E">
              <w:rPr>
                <w:color w:val="000000"/>
                <w:sz w:val="22"/>
                <w:szCs w:val="22"/>
              </w:rPr>
              <w:t>     </w:t>
            </w:r>
          </w:p>
        </w:tc>
      </w:tr>
    </w:tbl>
    <w:p w:rsidR="00500688" w:rsidRPr="0004005E" w:rsidRDefault="00500688">
      <w:pPr>
        <w:ind w:left="0" w:hanging="2"/>
        <w:rPr>
          <w:sz w:val="22"/>
          <w:szCs w:val="22"/>
        </w:rPr>
      </w:pPr>
    </w:p>
    <w:tbl>
      <w:tblPr>
        <w:tblStyle w:val="a2"/>
        <w:tblW w:w="10439" w:type="dxa"/>
        <w:tblInd w:w="0" w:type="dxa"/>
        <w:tblLayout w:type="fixed"/>
        <w:tblLook w:val="0000"/>
      </w:tblPr>
      <w:tblGrid>
        <w:gridCol w:w="2110"/>
        <w:gridCol w:w="8329"/>
      </w:tblGrid>
      <w:tr w:rsidR="00500688" w:rsidRPr="0004005E">
        <w:tc>
          <w:tcPr>
            <w:tcW w:w="2110" w:type="dxa"/>
            <w:tcBorders>
              <w:right w:val="single" w:sz="4" w:space="0" w:color="000000"/>
            </w:tcBorders>
            <w:vAlign w:val="center"/>
          </w:tcPr>
          <w:p w:rsidR="00500688" w:rsidRPr="0004005E" w:rsidRDefault="003C03ED">
            <w:pPr>
              <w:widowControl w:val="0"/>
              <w:ind w:left="0" w:hanging="2"/>
              <w:rPr>
                <w:color w:val="000000"/>
                <w:sz w:val="22"/>
                <w:szCs w:val="22"/>
              </w:rPr>
            </w:pPr>
            <w:r w:rsidRPr="0004005E">
              <w:rPr>
                <w:color w:val="000000"/>
                <w:sz w:val="22"/>
                <w:szCs w:val="22"/>
              </w:rPr>
              <w:t xml:space="preserve">LOCAL: </w:t>
            </w:r>
          </w:p>
        </w:tc>
        <w:tc>
          <w:tcPr>
            <w:tcW w:w="8329" w:type="dxa"/>
            <w:tcBorders>
              <w:top w:val="single" w:sz="4" w:space="0" w:color="000000"/>
              <w:left w:val="single" w:sz="4" w:space="0" w:color="000000"/>
              <w:bottom w:val="single" w:sz="4" w:space="0" w:color="000000"/>
              <w:right w:val="single" w:sz="4" w:space="0" w:color="000000"/>
            </w:tcBorders>
            <w:vAlign w:val="center"/>
          </w:tcPr>
          <w:p w:rsidR="00500688" w:rsidRPr="0004005E" w:rsidRDefault="003C03ED">
            <w:pPr>
              <w:widowControl w:val="0"/>
              <w:ind w:left="0" w:hanging="2"/>
              <w:rPr>
                <w:color w:val="000000"/>
                <w:sz w:val="22"/>
                <w:szCs w:val="22"/>
              </w:rPr>
            </w:pPr>
            <w:r w:rsidRPr="0004005E">
              <w:rPr>
                <w:color w:val="000000"/>
                <w:sz w:val="22"/>
                <w:szCs w:val="22"/>
              </w:rPr>
              <w:t>     </w:t>
            </w:r>
            <w:r w:rsidR="003E666E">
              <w:rPr>
                <w:color w:val="000000"/>
              </w:rPr>
              <w:t xml:space="preserve"> Arquivo Central - Avenida Barão do Rio Branco, </w:t>
            </w:r>
            <w:proofErr w:type="gramStart"/>
            <w:r w:rsidR="003E666E">
              <w:rPr>
                <w:color w:val="000000"/>
              </w:rPr>
              <w:t>3460</w:t>
            </w:r>
            <w:proofErr w:type="gramEnd"/>
          </w:p>
        </w:tc>
      </w:tr>
    </w:tbl>
    <w:p w:rsidR="00500688" w:rsidRPr="0004005E" w:rsidRDefault="00500688">
      <w:pPr>
        <w:widowControl w:val="0"/>
        <w:ind w:left="0" w:hanging="2"/>
        <w:rPr>
          <w:color w:val="000000"/>
          <w:sz w:val="22"/>
          <w:szCs w:val="22"/>
        </w:rPr>
      </w:pPr>
    </w:p>
    <w:p w:rsidR="00500688" w:rsidRPr="0004005E" w:rsidRDefault="003C03ED">
      <w:pPr>
        <w:widowControl w:val="0"/>
        <w:ind w:left="0" w:hanging="2"/>
        <w:rPr>
          <w:color w:val="000000"/>
          <w:sz w:val="22"/>
          <w:szCs w:val="22"/>
        </w:rPr>
      </w:pPr>
      <w:r w:rsidRPr="0004005E">
        <w:rPr>
          <w:b/>
          <w:color w:val="000000"/>
          <w:sz w:val="22"/>
          <w:szCs w:val="22"/>
        </w:rPr>
        <w:t>SELEÇÃO:</w:t>
      </w:r>
    </w:p>
    <w:tbl>
      <w:tblPr>
        <w:tblStyle w:val="a3"/>
        <w:tblW w:w="10439" w:type="dxa"/>
        <w:tblInd w:w="0" w:type="dxa"/>
        <w:tblLayout w:type="fixed"/>
        <w:tblLook w:val="0000"/>
      </w:tblPr>
      <w:tblGrid>
        <w:gridCol w:w="2110"/>
        <w:gridCol w:w="8329"/>
      </w:tblGrid>
      <w:tr w:rsidR="00500688" w:rsidRPr="0004005E">
        <w:tc>
          <w:tcPr>
            <w:tcW w:w="2110" w:type="dxa"/>
            <w:tcBorders>
              <w:right w:val="single" w:sz="4" w:space="0" w:color="000000"/>
            </w:tcBorders>
            <w:vAlign w:val="center"/>
          </w:tcPr>
          <w:p w:rsidR="00500688" w:rsidRPr="0004005E" w:rsidRDefault="003C03ED">
            <w:pPr>
              <w:widowControl w:val="0"/>
              <w:ind w:left="0" w:hanging="2"/>
              <w:rPr>
                <w:color w:val="000000"/>
                <w:sz w:val="22"/>
                <w:szCs w:val="22"/>
              </w:rPr>
            </w:pPr>
            <w:r w:rsidRPr="0004005E">
              <w:rPr>
                <w:color w:val="000000"/>
                <w:sz w:val="22"/>
                <w:szCs w:val="22"/>
              </w:rPr>
              <w:t xml:space="preserve">DATA/HORÁRIO: </w:t>
            </w:r>
          </w:p>
        </w:tc>
        <w:tc>
          <w:tcPr>
            <w:tcW w:w="8329" w:type="dxa"/>
            <w:tcBorders>
              <w:top w:val="single" w:sz="4" w:space="0" w:color="000000"/>
              <w:left w:val="single" w:sz="4" w:space="0" w:color="000000"/>
              <w:bottom w:val="single" w:sz="4" w:space="0" w:color="000000"/>
              <w:right w:val="single" w:sz="4" w:space="0" w:color="000000"/>
            </w:tcBorders>
            <w:vAlign w:val="center"/>
          </w:tcPr>
          <w:p w:rsidR="00500688" w:rsidRPr="0004005E" w:rsidRDefault="003C03ED" w:rsidP="003E666E">
            <w:pPr>
              <w:widowControl w:val="0"/>
              <w:ind w:left="0" w:hanging="2"/>
              <w:rPr>
                <w:color w:val="000000"/>
                <w:sz w:val="22"/>
                <w:szCs w:val="22"/>
              </w:rPr>
            </w:pPr>
            <w:r w:rsidRPr="0004005E">
              <w:rPr>
                <w:color w:val="000000"/>
                <w:sz w:val="22"/>
                <w:szCs w:val="22"/>
              </w:rPr>
              <w:t>     </w:t>
            </w:r>
            <w:r w:rsidR="003E666E">
              <w:rPr>
                <w:color w:val="000000"/>
              </w:rPr>
              <w:t>25</w:t>
            </w:r>
            <w:r w:rsidR="003E666E">
              <w:rPr>
                <w:color w:val="000000"/>
              </w:rPr>
              <w:t xml:space="preserve"> de </w:t>
            </w:r>
            <w:r w:rsidR="003E666E">
              <w:rPr>
                <w:color w:val="000000"/>
              </w:rPr>
              <w:t>março</w:t>
            </w:r>
            <w:r w:rsidR="003E666E">
              <w:rPr>
                <w:color w:val="000000"/>
              </w:rPr>
              <w:t xml:space="preserve"> de 20</w:t>
            </w:r>
            <w:r w:rsidR="003E666E">
              <w:rPr>
                <w:color w:val="000000"/>
              </w:rPr>
              <w:t>22</w:t>
            </w:r>
            <w:r w:rsidR="003E666E">
              <w:rPr>
                <w:color w:val="000000"/>
              </w:rPr>
              <w:t xml:space="preserve"> – de </w:t>
            </w:r>
            <w:proofErr w:type="gramStart"/>
            <w:r w:rsidR="003E666E">
              <w:rPr>
                <w:color w:val="000000"/>
              </w:rPr>
              <w:t>07:00</w:t>
            </w:r>
            <w:proofErr w:type="gramEnd"/>
            <w:r w:rsidR="003E666E">
              <w:rPr>
                <w:color w:val="000000"/>
              </w:rPr>
              <w:t xml:space="preserve"> as 1</w:t>
            </w:r>
            <w:r w:rsidR="003E666E">
              <w:rPr>
                <w:color w:val="000000"/>
              </w:rPr>
              <w:t>3</w:t>
            </w:r>
            <w:r w:rsidR="003E666E">
              <w:rPr>
                <w:color w:val="000000"/>
              </w:rPr>
              <w:t>:00H</w:t>
            </w:r>
          </w:p>
        </w:tc>
      </w:tr>
    </w:tbl>
    <w:p w:rsidR="00500688" w:rsidRPr="0004005E" w:rsidRDefault="00500688">
      <w:pPr>
        <w:ind w:left="0" w:hanging="2"/>
        <w:rPr>
          <w:sz w:val="22"/>
          <w:szCs w:val="22"/>
        </w:rPr>
      </w:pPr>
    </w:p>
    <w:tbl>
      <w:tblPr>
        <w:tblStyle w:val="a4"/>
        <w:tblW w:w="10439" w:type="dxa"/>
        <w:tblInd w:w="0" w:type="dxa"/>
        <w:tblLayout w:type="fixed"/>
        <w:tblLook w:val="0000"/>
      </w:tblPr>
      <w:tblGrid>
        <w:gridCol w:w="2110"/>
        <w:gridCol w:w="8329"/>
      </w:tblGrid>
      <w:tr w:rsidR="00500688" w:rsidRPr="0004005E">
        <w:tc>
          <w:tcPr>
            <w:tcW w:w="2110" w:type="dxa"/>
            <w:tcBorders>
              <w:right w:val="single" w:sz="4" w:space="0" w:color="000000"/>
            </w:tcBorders>
            <w:vAlign w:val="center"/>
          </w:tcPr>
          <w:p w:rsidR="00500688" w:rsidRPr="0004005E" w:rsidRDefault="003C03ED">
            <w:pPr>
              <w:widowControl w:val="0"/>
              <w:ind w:left="0" w:hanging="2"/>
              <w:rPr>
                <w:color w:val="000000"/>
                <w:sz w:val="22"/>
                <w:szCs w:val="22"/>
              </w:rPr>
            </w:pPr>
            <w:r w:rsidRPr="0004005E">
              <w:rPr>
                <w:color w:val="000000"/>
                <w:sz w:val="22"/>
                <w:szCs w:val="22"/>
              </w:rPr>
              <w:t xml:space="preserve">LOCAL: </w:t>
            </w:r>
          </w:p>
        </w:tc>
        <w:tc>
          <w:tcPr>
            <w:tcW w:w="8329" w:type="dxa"/>
            <w:tcBorders>
              <w:top w:val="single" w:sz="4" w:space="0" w:color="000000"/>
              <w:left w:val="single" w:sz="4" w:space="0" w:color="000000"/>
              <w:bottom w:val="single" w:sz="4" w:space="0" w:color="000000"/>
              <w:right w:val="single" w:sz="4" w:space="0" w:color="000000"/>
            </w:tcBorders>
            <w:vAlign w:val="center"/>
          </w:tcPr>
          <w:p w:rsidR="00500688" w:rsidRPr="0004005E" w:rsidRDefault="003C03ED">
            <w:pPr>
              <w:widowControl w:val="0"/>
              <w:ind w:left="0" w:hanging="2"/>
              <w:rPr>
                <w:color w:val="000000"/>
                <w:sz w:val="22"/>
                <w:szCs w:val="22"/>
              </w:rPr>
            </w:pPr>
            <w:r w:rsidRPr="0004005E">
              <w:rPr>
                <w:color w:val="000000"/>
                <w:sz w:val="22"/>
                <w:szCs w:val="22"/>
              </w:rPr>
              <w:t>     </w:t>
            </w:r>
            <w:r w:rsidR="003E666E">
              <w:rPr>
                <w:color w:val="000000"/>
              </w:rPr>
              <w:t xml:space="preserve"> Arquivo Central - Avenida Barão do Rio Branco, </w:t>
            </w:r>
            <w:proofErr w:type="gramStart"/>
            <w:r w:rsidR="003E666E">
              <w:rPr>
                <w:color w:val="000000"/>
              </w:rPr>
              <w:t>3460</w:t>
            </w:r>
            <w:proofErr w:type="gramEnd"/>
          </w:p>
        </w:tc>
      </w:tr>
    </w:tbl>
    <w:p w:rsidR="00500688" w:rsidRPr="0004005E" w:rsidRDefault="00500688">
      <w:pPr>
        <w:widowControl w:val="0"/>
        <w:ind w:left="0" w:hanging="2"/>
        <w:rPr>
          <w:color w:val="000000"/>
          <w:sz w:val="22"/>
          <w:szCs w:val="22"/>
        </w:rPr>
      </w:pPr>
    </w:p>
    <w:p w:rsidR="00500688" w:rsidRPr="0004005E" w:rsidRDefault="003C03ED">
      <w:pPr>
        <w:widowControl w:val="0"/>
        <w:ind w:left="0" w:hanging="2"/>
        <w:rPr>
          <w:color w:val="000000"/>
          <w:sz w:val="22"/>
          <w:szCs w:val="22"/>
        </w:rPr>
      </w:pPr>
      <w:r w:rsidRPr="0004005E">
        <w:rPr>
          <w:b/>
          <w:color w:val="000000"/>
          <w:sz w:val="22"/>
          <w:szCs w:val="22"/>
        </w:rPr>
        <w:t>DIVULGAÇÃO DOS RESULTADOS DA SELEÇÃO:</w:t>
      </w:r>
    </w:p>
    <w:tbl>
      <w:tblPr>
        <w:tblStyle w:val="a5"/>
        <w:tblW w:w="10439" w:type="dxa"/>
        <w:tblInd w:w="0" w:type="dxa"/>
        <w:tblLayout w:type="fixed"/>
        <w:tblLook w:val="0000"/>
      </w:tblPr>
      <w:tblGrid>
        <w:gridCol w:w="2110"/>
        <w:gridCol w:w="8329"/>
      </w:tblGrid>
      <w:tr w:rsidR="00500688" w:rsidRPr="0004005E">
        <w:tc>
          <w:tcPr>
            <w:tcW w:w="2110" w:type="dxa"/>
            <w:tcBorders>
              <w:right w:val="single" w:sz="4" w:space="0" w:color="000000"/>
            </w:tcBorders>
            <w:vAlign w:val="center"/>
          </w:tcPr>
          <w:p w:rsidR="00500688" w:rsidRPr="0004005E" w:rsidRDefault="003C03ED">
            <w:pPr>
              <w:widowControl w:val="0"/>
              <w:ind w:left="0" w:hanging="2"/>
              <w:rPr>
                <w:color w:val="000000"/>
                <w:sz w:val="22"/>
                <w:szCs w:val="22"/>
              </w:rPr>
            </w:pPr>
            <w:r w:rsidRPr="0004005E">
              <w:rPr>
                <w:color w:val="000000"/>
                <w:sz w:val="22"/>
                <w:szCs w:val="22"/>
              </w:rPr>
              <w:t xml:space="preserve">DATA/HORÁRIO: </w:t>
            </w:r>
          </w:p>
        </w:tc>
        <w:tc>
          <w:tcPr>
            <w:tcW w:w="8329" w:type="dxa"/>
            <w:tcBorders>
              <w:top w:val="single" w:sz="4" w:space="0" w:color="000000"/>
              <w:left w:val="single" w:sz="4" w:space="0" w:color="000000"/>
              <w:bottom w:val="single" w:sz="4" w:space="0" w:color="000000"/>
              <w:right w:val="single" w:sz="4" w:space="0" w:color="000000"/>
            </w:tcBorders>
            <w:vAlign w:val="center"/>
          </w:tcPr>
          <w:p w:rsidR="00500688" w:rsidRPr="0004005E" w:rsidRDefault="003C03ED" w:rsidP="003E666E">
            <w:pPr>
              <w:widowControl w:val="0"/>
              <w:ind w:left="0" w:hanging="2"/>
              <w:rPr>
                <w:color w:val="000000"/>
                <w:sz w:val="22"/>
                <w:szCs w:val="22"/>
              </w:rPr>
            </w:pPr>
            <w:r w:rsidRPr="0004005E">
              <w:rPr>
                <w:color w:val="000000"/>
                <w:sz w:val="22"/>
                <w:szCs w:val="22"/>
              </w:rPr>
              <w:t>     </w:t>
            </w:r>
            <w:r w:rsidR="003E666E">
              <w:rPr>
                <w:color w:val="000000"/>
              </w:rPr>
              <w:t>28</w:t>
            </w:r>
            <w:r w:rsidR="003E666E">
              <w:rPr>
                <w:color w:val="000000"/>
              </w:rPr>
              <w:t xml:space="preserve"> de </w:t>
            </w:r>
            <w:r w:rsidR="003E666E">
              <w:rPr>
                <w:color w:val="000000"/>
              </w:rPr>
              <w:t>março</w:t>
            </w:r>
            <w:r w:rsidR="003E666E">
              <w:rPr>
                <w:color w:val="000000"/>
              </w:rPr>
              <w:t xml:space="preserve"> de 20</w:t>
            </w:r>
            <w:r w:rsidR="003E666E">
              <w:rPr>
                <w:color w:val="000000"/>
              </w:rPr>
              <w:t>22</w:t>
            </w:r>
            <w:r w:rsidR="003E666E">
              <w:rPr>
                <w:color w:val="000000"/>
              </w:rPr>
              <w:t xml:space="preserve"> – </w:t>
            </w:r>
            <w:proofErr w:type="gramStart"/>
            <w:r w:rsidR="003E666E">
              <w:rPr>
                <w:color w:val="000000"/>
              </w:rPr>
              <w:t>13</w:t>
            </w:r>
            <w:r w:rsidR="003E666E">
              <w:rPr>
                <w:color w:val="000000"/>
              </w:rPr>
              <w:t>:00</w:t>
            </w:r>
            <w:proofErr w:type="gramEnd"/>
            <w:r w:rsidR="003E666E">
              <w:rPr>
                <w:color w:val="000000"/>
              </w:rPr>
              <w:t>H</w:t>
            </w:r>
          </w:p>
        </w:tc>
      </w:tr>
    </w:tbl>
    <w:p w:rsidR="00500688" w:rsidRPr="0004005E" w:rsidRDefault="00500688">
      <w:pPr>
        <w:ind w:left="0" w:hanging="2"/>
        <w:rPr>
          <w:sz w:val="22"/>
          <w:szCs w:val="22"/>
        </w:rPr>
      </w:pPr>
    </w:p>
    <w:tbl>
      <w:tblPr>
        <w:tblStyle w:val="a6"/>
        <w:tblW w:w="10439" w:type="dxa"/>
        <w:tblInd w:w="0" w:type="dxa"/>
        <w:tblLayout w:type="fixed"/>
        <w:tblLook w:val="0000"/>
      </w:tblPr>
      <w:tblGrid>
        <w:gridCol w:w="2110"/>
        <w:gridCol w:w="8329"/>
      </w:tblGrid>
      <w:tr w:rsidR="00500688" w:rsidRPr="0004005E">
        <w:tc>
          <w:tcPr>
            <w:tcW w:w="2110" w:type="dxa"/>
            <w:tcBorders>
              <w:right w:val="single" w:sz="4" w:space="0" w:color="000000"/>
            </w:tcBorders>
            <w:vAlign w:val="center"/>
          </w:tcPr>
          <w:p w:rsidR="00500688" w:rsidRPr="0004005E" w:rsidRDefault="003C03ED">
            <w:pPr>
              <w:widowControl w:val="0"/>
              <w:ind w:left="0" w:hanging="2"/>
              <w:rPr>
                <w:color w:val="000000"/>
                <w:sz w:val="22"/>
                <w:szCs w:val="22"/>
              </w:rPr>
            </w:pPr>
            <w:r w:rsidRPr="0004005E">
              <w:rPr>
                <w:color w:val="000000"/>
                <w:sz w:val="22"/>
                <w:szCs w:val="22"/>
              </w:rPr>
              <w:t xml:space="preserve">LOCAL: </w:t>
            </w:r>
          </w:p>
        </w:tc>
        <w:tc>
          <w:tcPr>
            <w:tcW w:w="8329" w:type="dxa"/>
            <w:tcBorders>
              <w:top w:val="single" w:sz="4" w:space="0" w:color="000000"/>
              <w:left w:val="single" w:sz="4" w:space="0" w:color="000000"/>
              <w:bottom w:val="single" w:sz="4" w:space="0" w:color="000000"/>
              <w:right w:val="single" w:sz="4" w:space="0" w:color="000000"/>
            </w:tcBorders>
            <w:vAlign w:val="center"/>
          </w:tcPr>
          <w:p w:rsidR="00500688" w:rsidRPr="0004005E" w:rsidRDefault="003C03ED">
            <w:pPr>
              <w:widowControl w:val="0"/>
              <w:ind w:left="0" w:hanging="2"/>
              <w:rPr>
                <w:color w:val="000000"/>
                <w:sz w:val="22"/>
                <w:szCs w:val="22"/>
              </w:rPr>
            </w:pPr>
            <w:r w:rsidRPr="0004005E">
              <w:rPr>
                <w:color w:val="000000"/>
                <w:sz w:val="22"/>
                <w:szCs w:val="22"/>
              </w:rPr>
              <w:t>     </w:t>
            </w:r>
            <w:r w:rsidR="003E666E">
              <w:rPr>
                <w:color w:val="000000"/>
              </w:rPr>
              <w:t xml:space="preserve"> Arquivo Central - Avenida Barão do Rio Branco, </w:t>
            </w:r>
            <w:proofErr w:type="gramStart"/>
            <w:r w:rsidR="003E666E">
              <w:rPr>
                <w:color w:val="000000"/>
              </w:rPr>
              <w:t>3460</w:t>
            </w:r>
            <w:proofErr w:type="gramEnd"/>
          </w:p>
        </w:tc>
      </w:tr>
    </w:tbl>
    <w:p w:rsidR="00500688" w:rsidRPr="0004005E" w:rsidRDefault="00500688">
      <w:pPr>
        <w:widowControl w:val="0"/>
        <w:ind w:left="0" w:hanging="2"/>
        <w:rPr>
          <w:color w:val="000000"/>
          <w:sz w:val="22"/>
          <w:szCs w:val="22"/>
        </w:rPr>
      </w:pPr>
    </w:p>
    <w:p w:rsidR="00500688" w:rsidRPr="0004005E" w:rsidRDefault="00500688">
      <w:pPr>
        <w:widowControl w:val="0"/>
        <w:ind w:left="0" w:hanging="2"/>
        <w:rPr>
          <w:color w:val="000000"/>
          <w:sz w:val="22"/>
          <w:szCs w:val="22"/>
        </w:rPr>
      </w:pPr>
    </w:p>
    <w:p w:rsidR="00500688" w:rsidRPr="0004005E" w:rsidRDefault="00500688">
      <w:pPr>
        <w:widowControl w:val="0"/>
        <w:ind w:left="0" w:hanging="2"/>
        <w:rPr>
          <w:color w:val="000000"/>
          <w:sz w:val="22"/>
          <w:szCs w:val="22"/>
        </w:rPr>
      </w:pPr>
    </w:p>
    <w:p w:rsidR="00500688" w:rsidRPr="0004005E" w:rsidRDefault="00500688">
      <w:pPr>
        <w:widowControl w:val="0"/>
        <w:ind w:left="0" w:hanging="2"/>
        <w:rPr>
          <w:color w:val="000000"/>
          <w:sz w:val="22"/>
          <w:szCs w:val="22"/>
        </w:rPr>
      </w:pPr>
    </w:p>
    <w:p w:rsidR="00500688" w:rsidRPr="0004005E" w:rsidRDefault="00500688">
      <w:pPr>
        <w:widowControl w:val="0"/>
        <w:ind w:left="0" w:hanging="2"/>
        <w:rPr>
          <w:color w:val="000000"/>
          <w:sz w:val="22"/>
          <w:szCs w:val="22"/>
        </w:rPr>
      </w:pPr>
    </w:p>
    <w:p w:rsidR="00500688" w:rsidRPr="0004005E" w:rsidRDefault="00500688">
      <w:pPr>
        <w:widowControl w:val="0"/>
        <w:ind w:left="0" w:hanging="2"/>
        <w:rPr>
          <w:color w:val="000000"/>
          <w:sz w:val="22"/>
          <w:szCs w:val="22"/>
        </w:rPr>
      </w:pPr>
    </w:p>
    <w:p w:rsidR="00500688" w:rsidRPr="0004005E" w:rsidRDefault="00500688">
      <w:pPr>
        <w:widowControl w:val="0"/>
        <w:ind w:left="0" w:hanging="2"/>
        <w:rPr>
          <w:color w:val="000000"/>
          <w:sz w:val="22"/>
          <w:szCs w:val="22"/>
        </w:rPr>
      </w:pPr>
    </w:p>
    <w:p w:rsidR="00500688" w:rsidRPr="0004005E" w:rsidRDefault="003E666E">
      <w:pPr>
        <w:widowControl w:val="0"/>
        <w:ind w:left="0" w:hanging="2"/>
        <w:jc w:val="center"/>
        <w:rPr>
          <w:color w:val="000000"/>
          <w:sz w:val="22"/>
          <w:szCs w:val="22"/>
        </w:rPr>
      </w:pPr>
      <w:bookmarkStart w:id="6" w:name="bookmark=id.tyjcwt" w:colFirst="0" w:colLast="0"/>
      <w:bookmarkEnd w:id="6"/>
      <w:r>
        <w:rPr>
          <w:color w:val="000000"/>
          <w:sz w:val="22"/>
          <w:szCs w:val="22"/>
        </w:rPr>
        <w:t>Juiz de Fora</w:t>
      </w:r>
      <w:r w:rsidR="003C03ED" w:rsidRPr="0004005E">
        <w:rPr>
          <w:color w:val="000000"/>
          <w:sz w:val="22"/>
          <w:szCs w:val="22"/>
        </w:rPr>
        <w:t xml:space="preserve">, </w:t>
      </w:r>
      <w:bookmarkStart w:id="7" w:name="bookmark=id.3dy6vkm" w:colFirst="0" w:colLast="0"/>
      <w:bookmarkEnd w:id="7"/>
      <w:r>
        <w:rPr>
          <w:color w:val="000000"/>
          <w:sz w:val="22"/>
          <w:szCs w:val="22"/>
        </w:rPr>
        <w:t>18</w:t>
      </w:r>
      <w:r w:rsidR="003C03ED" w:rsidRPr="0004005E">
        <w:rPr>
          <w:color w:val="000000"/>
          <w:sz w:val="22"/>
          <w:szCs w:val="22"/>
        </w:rPr>
        <w:t xml:space="preserve"> de </w:t>
      </w:r>
      <w:bookmarkStart w:id="8" w:name="bookmark=id.1t3h5sf" w:colFirst="0" w:colLast="0"/>
      <w:bookmarkEnd w:id="8"/>
      <w:r>
        <w:rPr>
          <w:color w:val="000000"/>
          <w:sz w:val="22"/>
          <w:szCs w:val="22"/>
        </w:rPr>
        <w:t>março</w:t>
      </w:r>
      <w:r w:rsidR="003C03ED" w:rsidRPr="0004005E">
        <w:rPr>
          <w:color w:val="000000"/>
          <w:sz w:val="22"/>
          <w:szCs w:val="22"/>
        </w:rPr>
        <w:t xml:space="preserve"> de </w:t>
      </w:r>
      <w:r>
        <w:rPr>
          <w:color w:val="000000"/>
          <w:sz w:val="22"/>
          <w:szCs w:val="22"/>
        </w:rPr>
        <w:t>2022</w:t>
      </w:r>
      <w:r w:rsidR="003C03ED" w:rsidRPr="0004005E">
        <w:rPr>
          <w:color w:val="000000"/>
          <w:sz w:val="22"/>
          <w:szCs w:val="22"/>
        </w:rPr>
        <w:t>.</w:t>
      </w:r>
    </w:p>
    <w:p w:rsidR="00500688" w:rsidRPr="0004005E" w:rsidRDefault="00500688">
      <w:pPr>
        <w:widowControl w:val="0"/>
        <w:ind w:left="0" w:hanging="2"/>
        <w:jc w:val="center"/>
        <w:rPr>
          <w:color w:val="000000"/>
          <w:sz w:val="22"/>
          <w:szCs w:val="22"/>
        </w:rPr>
      </w:pPr>
    </w:p>
    <w:p w:rsidR="00500688" w:rsidRPr="0004005E" w:rsidRDefault="00500688">
      <w:pPr>
        <w:widowControl w:val="0"/>
        <w:ind w:left="0" w:hanging="2"/>
        <w:jc w:val="center"/>
        <w:rPr>
          <w:color w:val="000000"/>
          <w:sz w:val="22"/>
          <w:szCs w:val="22"/>
        </w:rPr>
      </w:pPr>
    </w:p>
    <w:p w:rsidR="00500688" w:rsidRPr="0004005E" w:rsidRDefault="00500688">
      <w:pPr>
        <w:widowControl w:val="0"/>
        <w:ind w:left="0" w:hanging="2"/>
        <w:jc w:val="center"/>
        <w:rPr>
          <w:color w:val="000000"/>
          <w:sz w:val="22"/>
          <w:szCs w:val="22"/>
        </w:rPr>
      </w:pPr>
    </w:p>
    <w:p w:rsidR="00500688" w:rsidRPr="0004005E" w:rsidRDefault="00500688">
      <w:pPr>
        <w:widowControl w:val="0"/>
        <w:ind w:left="0" w:hanging="2"/>
        <w:jc w:val="center"/>
        <w:rPr>
          <w:color w:val="000000"/>
          <w:sz w:val="22"/>
          <w:szCs w:val="22"/>
        </w:rPr>
      </w:pPr>
    </w:p>
    <w:p w:rsidR="00500688" w:rsidRPr="0004005E" w:rsidRDefault="002C0FD7" w:rsidP="002C0FD7">
      <w:pPr>
        <w:widowControl w:val="0"/>
        <w:ind w:left="0" w:hanging="2"/>
        <w:jc w:val="center"/>
        <w:rPr>
          <w:color w:val="000000"/>
          <w:sz w:val="22"/>
          <w:szCs w:val="22"/>
        </w:rPr>
      </w:pPr>
      <w:r>
        <w:rPr>
          <w:noProof/>
          <w:color w:val="000000"/>
          <w:sz w:val="22"/>
          <w:szCs w:val="22"/>
        </w:rPr>
        <w:drawing>
          <wp:inline distT="0" distB="0" distL="0" distR="0">
            <wp:extent cx="1790700" cy="409575"/>
            <wp:effectExtent l="19050" t="0" r="0" b="0"/>
            <wp:docPr id="1" name="Imagem 1" descr="C:\Users\Usuário\Documents\Secretaria  administrativo\PROADES\assinaturas Proades 5 12 2018\proades assinatu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ário\Documents\Secretaria  administrativo\PROADES\assinaturas Proades 5 12 2018\proades assinaturas.jpg"/>
                    <pic:cNvPicPr>
                      <a:picLocks noChangeAspect="1" noChangeArrowheads="1"/>
                    </pic:cNvPicPr>
                  </pic:nvPicPr>
                  <pic:blipFill>
                    <a:blip r:embed="rId10" cstate="print"/>
                    <a:srcRect l="60000" t="75924" r="12454" b="19555"/>
                    <a:stretch>
                      <a:fillRect/>
                    </a:stretch>
                  </pic:blipFill>
                  <pic:spPr bwMode="auto">
                    <a:xfrm>
                      <a:off x="0" y="0"/>
                      <a:ext cx="1790700" cy="409575"/>
                    </a:xfrm>
                    <a:prstGeom prst="rect">
                      <a:avLst/>
                    </a:prstGeom>
                    <a:noFill/>
                    <a:ln w="9525">
                      <a:noFill/>
                      <a:miter lim="800000"/>
                      <a:headEnd/>
                      <a:tailEnd/>
                    </a:ln>
                  </pic:spPr>
                </pic:pic>
              </a:graphicData>
            </a:graphic>
          </wp:inline>
        </w:drawing>
      </w:r>
    </w:p>
    <w:p w:rsidR="00500688" w:rsidRPr="0004005E" w:rsidRDefault="00500688">
      <w:pPr>
        <w:widowControl w:val="0"/>
        <w:ind w:left="0" w:hanging="2"/>
        <w:jc w:val="center"/>
        <w:rPr>
          <w:color w:val="000000"/>
          <w:sz w:val="22"/>
          <w:szCs w:val="22"/>
        </w:rPr>
      </w:pPr>
    </w:p>
    <w:p w:rsidR="00500688" w:rsidRPr="0004005E" w:rsidRDefault="00500688">
      <w:pPr>
        <w:widowControl w:val="0"/>
        <w:ind w:left="0" w:hanging="2"/>
        <w:jc w:val="center"/>
        <w:rPr>
          <w:color w:val="000000"/>
          <w:sz w:val="22"/>
          <w:szCs w:val="22"/>
        </w:rPr>
      </w:pPr>
    </w:p>
    <w:p w:rsidR="00500688" w:rsidRPr="0004005E" w:rsidRDefault="003E666E">
      <w:pPr>
        <w:widowControl w:val="0"/>
        <w:ind w:left="0" w:hanging="2"/>
        <w:jc w:val="center"/>
        <w:rPr>
          <w:color w:val="000000"/>
          <w:sz w:val="22"/>
          <w:szCs w:val="22"/>
        </w:rPr>
      </w:pPr>
      <w:r>
        <w:rPr>
          <w:color w:val="000000"/>
          <w:sz w:val="22"/>
          <w:szCs w:val="22"/>
        </w:rPr>
        <w:t>Alessandra de Carvalho Germano</w:t>
      </w:r>
    </w:p>
    <w:p w:rsidR="00500688" w:rsidRPr="0004005E" w:rsidRDefault="003C03ED">
      <w:pPr>
        <w:widowControl w:val="0"/>
        <w:ind w:left="0" w:hanging="2"/>
        <w:jc w:val="center"/>
        <w:rPr>
          <w:color w:val="000000"/>
          <w:sz w:val="22"/>
          <w:szCs w:val="22"/>
        </w:rPr>
      </w:pPr>
      <w:proofErr w:type="gramStart"/>
      <w:r w:rsidRPr="0004005E">
        <w:rPr>
          <w:b/>
          <w:color w:val="000000"/>
          <w:sz w:val="22"/>
          <w:szCs w:val="22"/>
        </w:rPr>
        <w:t>Orientador(</w:t>
      </w:r>
      <w:proofErr w:type="gramEnd"/>
      <w:r w:rsidRPr="0004005E">
        <w:rPr>
          <w:b/>
          <w:color w:val="000000"/>
          <w:sz w:val="22"/>
          <w:szCs w:val="22"/>
        </w:rPr>
        <w:t>a)</w:t>
      </w:r>
    </w:p>
    <w:sectPr w:rsidR="00500688" w:rsidRPr="0004005E" w:rsidSect="00AE6530">
      <w:headerReference w:type="even" r:id="rId11"/>
      <w:headerReference w:type="default" r:id="rId12"/>
      <w:footerReference w:type="even" r:id="rId13"/>
      <w:footerReference w:type="default" r:id="rId14"/>
      <w:headerReference w:type="first" r:id="rId15"/>
      <w:footerReference w:type="first" r:id="rId16"/>
      <w:pgSz w:w="11907" w:h="16839"/>
      <w:pgMar w:top="284" w:right="720" w:bottom="720" w:left="964" w:header="425"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F3F" w:rsidRDefault="00EF4F3F">
      <w:pPr>
        <w:spacing w:line="240" w:lineRule="auto"/>
        <w:ind w:left="0" w:hanging="2"/>
      </w:pPr>
      <w:r>
        <w:separator/>
      </w:r>
    </w:p>
  </w:endnote>
  <w:endnote w:type="continuationSeparator" w:id="0">
    <w:p w:rsidR="00EF4F3F" w:rsidRDefault="00EF4F3F">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05E" w:rsidRDefault="0004005E">
    <w:pPr>
      <w:pStyle w:val="Rodap"/>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05E" w:rsidRDefault="0004005E">
    <w:pPr>
      <w:pStyle w:val="Rodap"/>
      <w:ind w:left="0" w:hanging="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05E" w:rsidRDefault="0004005E">
    <w:pPr>
      <w:pStyle w:val="Rodap"/>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F3F" w:rsidRDefault="00EF4F3F">
      <w:pPr>
        <w:spacing w:line="240" w:lineRule="auto"/>
        <w:ind w:left="0" w:hanging="2"/>
      </w:pPr>
      <w:r>
        <w:separator/>
      </w:r>
    </w:p>
  </w:footnote>
  <w:footnote w:type="continuationSeparator" w:id="0">
    <w:p w:rsidR="00EF4F3F" w:rsidRDefault="00EF4F3F">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05E" w:rsidRDefault="0004005E">
    <w:pPr>
      <w:pStyle w:val="Cabealho"/>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688" w:rsidRDefault="00500688">
    <w:pPr>
      <w:pBdr>
        <w:top w:val="nil"/>
        <w:left w:val="nil"/>
        <w:bottom w:val="nil"/>
        <w:right w:val="nil"/>
        <w:between w:val="nil"/>
      </w:pBdr>
      <w:tabs>
        <w:tab w:val="center" w:pos="4252"/>
        <w:tab w:val="right" w:pos="8504"/>
      </w:tabs>
      <w:spacing w:line="240" w:lineRule="auto"/>
      <w:ind w:left="0" w:hanging="2"/>
      <w:rPr>
        <w:color w:val="000000"/>
        <w:sz w:val="16"/>
        <w:szCs w:val="16"/>
      </w:rPr>
    </w:pPr>
  </w:p>
  <w:p w:rsidR="00500688" w:rsidRDefault="003C03ED" w:rsidP="0004005E">
    <w:pPr>
      <w:pBdr>
        <w:top w:val="nil"/>
        <w:left w:val="nil"/>
        <w:bottom w:val="nil"/>
        <w:right w:val="nil"/>
        <w:between w:val="nil"/>
      </w:pBdr>
      <w:tabs>
        <w:tab w:val="center" w:pos="4252"/>
        <w:tab w:val="right" w:pos="8504"/>
        <w:tab w:val="center" w:pos="4253"/>
        <w:tab w:val="right" w:pos="10206"/>
      </w:tabs>
      <w:spacing w:line="240" w:lineRule="auto"/>
      <w:ind w:left="0" w:hanging="2"/>
      <w:jc w:val="center"/>
      <w:rPr>
        <w:color w:val="000000"/>
        <w:sz w:val="16"/>
        <w:szCs w:val="16"/>
      </w:rPr>
    </w:pPr>
    <w:r>
      <w:rPr>
        <w:b/>
        <w:noProof/>
        <w:color w:val="000000"/>
        <w:sz w:val="16"/>
        <w:szCs w:val="16"/>
      </w:rPr>
      <w:drawing>
        <wp:inline distT="0" distB="0" distL="114300" distR="114300">
          <wp:extent cx="636905" cy="33655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6905" cy="336550"/>
                  </a:xfrm>
                  <a:prstGeom prst="rect">
                    <a:avLst/>
                  </a:prstGeom>
                  <a:ln/>
                </pic:spPr>
              </pic:pic>
            </a:graphicData>
          </a:graphic>
        </wp:inline>
      </w:drawing>
    </w:r>
  </w:p>
  <w:tbl>
    <w:tblPr>
      <w:tblStyle w:val="a7"/>
      <w:tblW w:w="10439" w:type="dxa"/>
      <w:tblInd w:w="0" w:type="dxa"/>
      <w:tblLayout w:type="fixed"/>
      <w:tblLook w:val="0000"/>
    </w:tblPr>
    <w:tblGrid>
      <w:gridCol w:w="1762"/>
      <w:gridCol w:w="8677"/>
    </w:tblGrid>
    <w:tr w:rsidR="00500688">
      <w:tc>
        <w:tcPr>
          <w:tcW w:w="1762" w:type="dxa"/>
        </w:tcPr>
        <w:p w:rsidR="00500688" w:rsidRDefault="00500688" w:rsidP="0004005E">
          <w:pPr>
            <w:ind w:left="0" w:hanging="2"/>
            <w:jc w:val="center"/>
            <w:rPr>
              <w:sz w:val="22"/>
              <w:szCs w:val="22"/>
            </w:rPr>
          </w:pPr>
        </w:p>
      </w:tc>
      <w:tc>
        <w:tcPr>
          <w:tcW w:w="8677" w:type="dxa"/>
        </w:tcPr>
        <w:p w:rsidR="0004005E" w:rsidRDefault="0004005E" w:rsidP="0004005E">
          <w:pPr>
            <w:ind w:left="0" w:right="-1117" w:hanging="2"/>
            <w:rPr>
              <w:sz w:val="16"/>
              <w:szCs w:val="16"/>
            </w:rPr>
          </w:pPr>
          <w:r>
            <w:rPr>
              <w:sz w:val="16"/>
              <w:szCs w:val="16"/>
            </w:rPr>
            <w:t xml:space="preserve">                                          </w:t>
          </w:r>
          <w:r w:rsidR="003C03ED">
            <w:rPr>
              <w:sz w:val="16"/>
              <w:szCs w:val="16"/>
            </w:rPr>
            <w:t>UNIVERSIDADE FEDERAL DE JUIZ DE FORA</w:t>
          </w:r>
        </w:p>
        <w:p w:rsidR="00500688" w:rsidRDefault="0004005E" w:rsidP="0004005E">
          <w:pPr>
            <w:ind w:left="0" w:right="-1117" w:hanging="2"/>
            <w:rPr>
              <w:sz w:val="16"/>
              <w:szCs w:val="16"/>
            </w:rPr>
          </w:pPr>
          <w:r>
            <w:rPr>
              <w:sz w:val="16"/>
              <w:szCs w:val="16"/>
            </w:rPr>
            <w:t xml:space="preserve">                                                     </w:t>
          </w:r>
          <w:r w:rsidR="003C03ED">
            <w:rPr>
              <w:sz w:val="16"/>
              <w:szCs w:val="16"/>
            </w:rPr>
            <w:t>PRÓ-REITORIA DE GRADUAÇÃO</w:t>
          </w:r>
        </w:p>
        <w:p w:rsidR="00500688" w:rsidRDefault="0004005E" w:rsidP="0004005E">
          <w:pPr>
            <w:ind w:leftChars="0" w:left="0" w:firstLineChars="0" w:firstLine="0"/>
            <w:rPr>
              <w:sz w:val="16"/>
              <w:szCs w:val="16"/>
            </w:rPr>
          </w:pPr>
          <w:r>
            <w:rPr>
              <w:sz w:val="16"/>
              <w:szCs w:val="16"/>
            </w:rPr>
            <w:t xml:space="preserve">                                                         </w:t>
          </w:r>
          <w:r w:rsidR="003C03ED">
            <w:rPr>
              <w:sz w:val="16"/>
              <w:szCs w:val="16"/>
            </w:rPr>
            <w:t>GERÊNCIA DE BOLSAS</w:t>
          </w:r>
        </w:p>
      </w:tc>
    </w:tr>
  </w:tbl>
  <w:p w:rsidR="00500688" w:rsidRDefault="00500688">
    <w:pPr>
      <w:pBdr>
        <w:top w:val="nil"/>
        <w:left w:val="nil"/>
        <w:bottom w:val="nil"/>
        <w:right w:val="nil"/>
        <w:between w:val="nil"/>
      </w:pBdr>
      <w:tabs>
        <w:tab w:val="center" w:pos="4252"/>
        <w:tab w:val="right" w:pos="8504"/>
      </w:tabs>
      <w:spacing w:line="240" w:lineRule="auto"/>
      <w:ind w:left="0" w:hanging="2"/>
      <w:jc w:val="cente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05E" w:rsidRDefault="0004005E">
    <w:pPr>
      <w:pStyle w:val="Cabealho"/>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D2F45"/>
    <w:multiLevelType w:val="multilevel"/>
    <w:tmpl w:val="6E3C7C6C"/>
    <w:lvl w:ilvl="0">
      <w:start w:val="1"/>
      <w:numFmt w:val="decimal"/>
      <w:lvlText w:val="%1"/>
      <w:lvlJc w:val="left"/>
      <w:pPr>
        <w:ind w:left="480" w:hanging="480"/>
      </w:pPr>
      <w:rPr>
        <w:rFonts w:hint="default"/>
        <w:color w:val="auto"/>
      </w:rPr>
    </w:lvl>
    <w:lvl w:ilvl="1">
      <w:start w:val="3"/>
      <w:numFmt w:val="decimal"/>
      <w:lvlText w:val="%1.%2"/>
      <w:lvlJc w:val="left"/>
      <w:pPr>
        <w:ind w:left="675" w:hanging="480"/>
      </w:pPr>
      <w:rPr>
        <w:rFonts w:hint="default"/>
        <w:color w:val="auto"/>
      </w:rPr>
    </w:lvl>
    <w:lvl w:ilvl="2">
      <w:start w:val="4"/>
      <w:numFmt w:val="decimal"/>
      <w:lvlText w:val="%1.%2.%3"/>
      <w:lvlJc w:val="left"/>
      <w:pPr>
        <w:ind w:left="1110" w:hanging="720"/>
      </w:pPr>
      <w:rPr>
        <w:rFonts w:hint="default"/>
        <w:color w:val="auto"/>
      </w:rPr>
    </w:lvl>
    <w:lvl w:ilvl="3">
      <w:start w:val="1"/>
      <w:numFmt w:val="decimal"/>
      <w:lvlText w:val="%1.%2.%3.%4"/>
      <w:lvlJc w:val="left"/>
      <w:pPr>
        <w:ind w:left="1305" w:hanging="720"/>
      </w:pPr>
      <w:rPr>
        <w:rFonts w:hint="default"/>
        <w:color w:val="auto"/>
      </w:rPr>
    </w:lvl>
    <w:lvl w:ilvl="4">
      <w:start w:val="1"/>
      <w:numFmt w:val="decimal"/>
      <w:lvlText w:val="%1.%2.%3.%4.%5"/>
      <w:lvlJc w:val="left"/>
      <w:pPr>
        <w:ind w:left="1860" w:hanging="1080"/>
      </w:pPr>
      <w:rPr>
        <w:rFonts w:hint="default"/>
        <w:color w:val="auto"/>
      </w:rPr>
    </w:lvl>
    <w:lvl w:ilvl="5">
      <w:start w:val="1"/>
      <w:numFmt w:val="decimal"/>
      <w:lvlText w:val="%1.%2.%3.%4.%5.%6"/>
      <w:lvlJc w:val="left"/>
      <w:pPr>
        <w:ind w:left="2055" w:hanging="1080"/>
      </w:pPr>
      <w:rPr>
        <w:rFonts w:hint="default"/>
        <w:color w:val="auto"/>
      </w:rPr>
    </w:lvl>
    <w:lvl w:ilvl="6">
      <w:start w:val="1"/>
      <w:numFmt w:val="decimal"/>
      <w:lvlText w:val="%1.%2.%3.%4.%5.%6.%7"/>
      <w:lvlJc w:val="left"/>
      <w:pPr>
        <w:ind w:left="2610" w:hanging="1440"/>
      </w:pPr>
      <w:rPr>
        <w:rFonts w:hint="default"/>
        <w:color w:val="auto"/>
      </w:rPr>
    </w:lvl>
    <w:lvl w:ilvl="7">
      <w:start w:val="1"/>
      <w:numFmt w:val="decimal"/>
      <w:lvlText w:val="%1.%2.%3.%4.%5.%6.%7.%8"/>
      <w:lvlJc w:val="left"/>
      <w:pPr>
        <w:ind w:left="2805" w:hanging="1440"/>
      </w:pPr>
      <w:rPr>
        <w:rFonts w:hint="default"/>
        <w:color w:val="auto"/>
      </w:rPr>
    </w:lvl>
    <w:lvl w:ilvl="8">
      <w:start w:val="1"/>
      <w:numFmt w:val="decimal"/>
      <w:lvlText w:val="%1.%2.%3.%4.%5.%6.%7.%8.%9"/>
      <w:lvlJc w:val="left"/>
      <w:pPr>
        <w:ind w:left="3000" w:hanging="1440"/>
      </w:pPr>
      <w:rPr>
        <w:rFonts w:hint="default"/>
        <w:color w:val="auto"/>
      </w:rPr>
    </w:lvl>
  </w:abstractNum>
  <w:abstractNum w:abstractNumId="1">
    <w:nsid w:val="30707206"/>
    <w:multiLevelType w:val="multilevel"/>
    <w:tmpl w:val="40FED8D0"/>
    <w:lvl w:ilvl="0">
      <w:start w:val="1"/>
      <w:numFmt w:val="decimal"/>
      <w:lvlText w:val="%1"/>
      <w:lvlJc w:val="left"/>
      <w:pPr>
        <w:ind w:left="786" w:hanging="360"/>
      </w:pPr>
      <w:rPr>
        <w:b/>
        <w:u w:val="none"/>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
    <w:nsid w:val="3F0A2B71"/>
    <w:multiLevelType w:val="hybridMultilevel"/>
    <w:tmpl w:val="B70A75C0"/>
    <w:lvl w:ilvl="0" w:tplc="D256D952">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5755A10"/>
    <w:multiLevelType w:val="multilevel"/>
    <w:tmpl w:val="99389C88"/>
    <w:lvl w:ilvl="0">
      <w:start w:val="1"/>
      <w:numFmt w:val="decimal"/>
      <w:lvlText w:val="%1"/>
      <w:lvlJc w:val="left"/>
      <w:pPr>
        <w:ind w:left="358" w:hanging="360"/>
      </w:pPr>
      <w:rPr>
        <w:rFonts w:hint="default"/>
        <w:b/>
        <w:u w:val="none"/>
      </w:rPr>
    </w:lvl>
    <w:lvl w:ilvl="1">
      <w:start w:val="4"/>
      <w:numFmt w:val="decimal"/>
      <w:isLgl/>
      <w:lvlText w:val="%1.%2"/>
      <w:lvlJc w:val="left"/>
      <w:pPr>
        <w:ind w:left="672" w:hanging="480"/>
      </w:pPr>
      <w:rPr>
        <w:rFonts w:hint="default"/>
      </w:rPr>
    </w:lvl>
    <w:lvl w:ilvl="2">
      <w:start w:val="3"/>
      <w:numFmt w:val="decimal"/>
      <w:isLgl/>
      <w:lvlText w:val="%1.%2.%3"/>
      <w:lvlJc w:val="left"/>
      <w:pPr>
        <w:ind w:left="1106" w:hanging="720"/>
      </w:pPr>
      <w:rPr>
        <w:rFonts w:hint="default"/>
      </w:rPr>
    </w:lvl>
    <w:lvl w:ilvl="3">
      <w:start w:val="1"/>
      <w:numFmt w:val="decimal"/>
      <w:isLgl/>
      <w:lvlText w:val="%1.%2.%3.%4"/>
      <w:lvlJc w:val="left"/>
      <w:pPr>
        <w:ind w:left="1300" w:hanging="720"/>
      </w:pPr>
      <w:rPr>
        <w:rFonts w:hint="default"/>
      </w:rPr>
    </w:lvl>
    <w:lvl w:ilvl="4">
      <w:start w:val="1"/>
      <w:numFmt w:val="decimal"/>
      <w:isLgl/>
      <w:lvlText w:val="%1.%2.%3.%4.%5"/>
      <w:lvlJc w:val="left"/>
      <w:pPr>
        <w:ind w:left="1854" w:hanging="1080"/>
      </w:pPr>
      <w:rPr>
        <w:rFonts w:hint="default"/>
      </w:rPr>
    </w:lvl>
    <w:lvl w:ilvl="5">
      <w:start w:val="1"/>
      <w:numFmt w:val="decimal"/>
      <w:isLgl/>
      <w:lvlText w:val="%1.%2.%3.%4.%5.%6"/>
      <w:lvlJc w:val="left"/>
      <w:pPr>
        <w:ind w:left="2048" w:hanging="1080"/>
      </w:pPr>
      <w:rPr>
        <w:rFonts w:hint="default"/>
      </w:rPr>
    </w:lvl>
    <w:lvl w:ilvl="6">
      <w:start w:val="1"/>
      <w:numFmt w:val="decimal"/>
      <w:isLgl/>
      <w:lvlText w:val="%1.%2.%3.%4.%5.%6.%7"/>
      <w:lvlJc w:val="left"/>
      <w:pPr>
        <w:ind w:left="2602" w:hanging="1440"/>
      </w:pPr>
      <w:rPr>
        <w:rFonts w:hint="default"/>
      </w:rPr>
    </w:lvl>
    <w:lvl w:ilvl="7">
      <w:start w:val="1"/>
      <w:numFmt w:val="decimal"/>
      <w:isLgl/>
      <w:lvlText w:val="%1.%2.%3.%4.%5.%6.%7.%8"/>
      <w:lvlJc w:val="left"/>
      <w:pPr>
        <w:ind w:left="2796" w:hanging="1440"/>
      </w:pPr>
      <w:rPr>
        <w:rFonts w:hint="default"/>
      </w:rPr>
    </w:lvl>
    <w:lvl w:ilvl="8">
      <w:start w:val="1"/>
      <w:numFmt w:val="decimal"/>
      <w:isLgl/>
      <w:lvlText w:val="%1.%2.%3.%4.%5.%6.%7.%8.%9"/>
      <w:lvlJc w:val="left"/>
      <w:pPr>
        <w:ind w:left="335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500688"/>
    <w:rsid w:val="0004005E"/>
    <w:rsid w:val="001537C7"/>
    <w:rsid w:val="001800EC"/>
    <w:rsid w:val="002C0FD7"/>
    <w:rsid w:val="003C03ED"/>
    <w:rsid w:val="003C22C5"/>
    <w:rsid w:val="003E666E"/>
    <w:rsid w:val="00500688"/>
    <w:rsid w:val="007274A5"/>
    <w:rsid w:val="00AE6530"/>
    <w:rsid w:val="00CC7182"/>
    <w:rsid w:val="00DF2BBF"/>
    <w:rsid w:val="00EF4F3F"/>
    <w:rsid w:val="00FA7FA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530"/>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uiPriority w:val="9"/>
    <w:qFormat/>
    <w:rsid w:val="00AE6530"/>
    <w:pPr>
      <w:keepNext/>
      <w:keepLines/>
      <w:spacing w:before="480" w:after="120"/>
    </w:pPr>
    <w:rPr>
      <w:b/>
      <w:sz w:val="48"/>
      <w:szCs w:val="48"/>
    </w:rPr>
  </w:style>
  <w:style w:type="paragraph" w:styleId="Ttulo2">
    <w:name w:val="heading 2"/>
    <w:basedOn w:val="Normal"/>
    <w:next w:val="Normal"/>
    <w:uiPriority w:val="9"/>
    <w:semiHidden/>
    <w:unhideWhenUsed/>
    <w:qFormat/>
    <w:rsid w:val="00AE6530"/>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AE6530"/>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AE6530"/>
    <w:pPr>
      <w:keepNext/>
      <w:keepLines/>
      <w:spacing w:before="240" w:after="40"/>
      <w:outlineLvl w:val="3"/>
    </w:pPr>
    <w:rPr>
      <w:b/>
    </w:rPr>
  </w:style>
  <w:style w:type="paragraph" w:styleId="Ttulo5">
    <w:name w:val="heading 5"/>
    <w:basedOn w:val="Normal"/>
    <w:next w:val="Normal"/>
    <w:uiPriority w:val="9"/>
    <w:semiHidden/>
    <w:unhideWhenUsed/>
    <w:qFormat/>
    <w:rsid w:val="00AE6530"/>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AE6530"/>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AE6530"/>
    <w:tblPr>
      <w:tblCellMar>
        <w:top w:w="0" w:type="dxa"/>
        <w:left w:w="0" w:type="dxa"/>
        <w:bottom w:w="0" w:type="dxa"/>
        <w:right w:w="0" w:type="dxa"/>
      </w:tblCellMar>
    </w:tblPr>
  </w:style>
  <w:style w:type="paragraph" w:styleId="Ttulo">
    <w:name w:val="Title"/>
    <w:basedOn w:val="Normal"/>
    <w:next w:val="Normal"/>
    <w:uiPriority w:val="10"/>
    <w:qFormat/>
    <w:rsid w:val="00AE6530"/>
    <w:pPr>
      <w:keepNext/>
      <w:keepLines/>
      <w:spacing w:before="480" w:after="120"/>
    </w:pPr>
    <w:rPr>
      <w:b/>
      <w:sz w:val="72"/>
      <w:szCs w:val="72"/>
    </w:rPr>
  </w:style>
  <w:style w:type="paragraph" w:styleId="Cabealho">
    <w:name w:val="header"/>
    <w:basedOn w:val="Normal"/>
    <w:rsid w:val="00AE6530"/>
    <w:pPr>
      <w:tabs>
        <w:tab w:val="center" w:pos="4252"/>
        <w:tab w:val="right" w:pos="8504"/>
      </w:tabs>
    </w:pPr>
  </w:style>
  <w:style w:type="character" w:customStyle="1" w:styleId="CabealhoChar">
    <w:name w:val="Cabeçalho Char"/>
    <w:rsid w:val="00AE6530"/>
    <w:rPr>
      <w:w w:val="100"/>
      <w:position w:val="-1"/>
      <w:sz w:val="24"/>
      <w:szCs w:val="24"/>
      <w:effect w:val="none"/>
      <w:vertAlign w:val="baseline"/>
      <w:cs w:val="0"/>
      <w:em w:val="none"/>
    </w:rPr>
  </w:style>
  <w:style w:type="paragraph" w:styleId="Rodap">
    <w:name w:val="footer"/>
    <w:basedOn w:val="Normal"/>
    <w:rsid w:val="00AE6530"/>
    <w:pPr>
      <w:tabs>
        <w:tab w:val="center" w:pos="4252"/>
        <w:tab w:val="right" w:pos="8504"/>
      </w:tabs>
    </w:pPr>
  </w:style>
  <w:style w:type="character" w:customStyle="1" w:styleId="RodapChar">
    <w:name w:val="Rodapé Char"/>
    <w:rsid w:val="00AE6530"/>
    <w:rPr>
      <w:w w:val="100"/>
      <w:position w:val="-1"/>
      <w:sz w:val="24"/>
      <w:szCs w:val="24"/>
      <w:effect w:val="none"/>
      <w:vertAlign w:val="baseline"/>
      <w:cs w:val="0"/>
      <w:em w:val="none"/>
    </w:rPr>
  </w:style>
  <w:style w:type="paragraph" w:styleId="PargrafodaLista">
    <w:name w:val="List Paragraph"/>
    <w:basedOn w:val="Normal"/>
    <w:rsid w:val="00AE6530"/>
    <w:pPr>
      <w:widowControl w:val="0"/>
      <w:autoSpaceDE w:val="0"/>
      <w:autoSpaceDN w:val="0"/>
      <w:ind w:left="1662" w:right="235" w:hanging="360"/>
      <w:jc w:val="both"/>
    </w:pPr>
    <w:rPr>
      <w:rFonts w:ascii="Arial" w:eastAsia="Arial" w:hAnsi="Arial" w:cs="Arial"/>
      <w:sz w:val="22"/>
      <w:szCs w:val="22"/>
      <w:lang w:bidi="pt-BR"/>
    </w:rPr>
  </w:style>
  <w:style w:type="character" w:styleId="Hyperlink">
    <w:name w:val="Hyperlink"/>
    <w:rsid w:val="00AE6530"/>
    <w:rPr>
      <w:color w:val="0000FF"/>
      <w:w w:val="100"/>
      <w:position w:val="-1"/>
      <w:u w:val="single"/>
      <w:effect w:val="none"/>
      <w:vertAlign w:val="baseline"/>
      <w:cs w:val="0"/>
      <w:em w:val="none"/>
    </w:rPr>
  </w:style>
  <w:style w:type="paragraph" w:styleId="Textodebalo">
    <w:name w:val="Balloon Text"/>
    <w:basedOn w:val="Normal"/>
    <w:rsid w:val="00AE6530"/>
    <w:rPr>
      <w:rFonts w:ascii="Tahoma" w:hAnsi="Tahoma"/>
      <w:sz w:val="16"/>
      <w:szCs w:val="16"/>
    </w:rPr>
  </w:style>
  <w:style w:type="character" w:customStyle="1" w:styleId="TextodebaloChar">
    <w:name w:val="Texto de balão Char"/>
    <w:rsid w:val="00AE6530"/>
    <w:rPr>
      <w:rFonts w:ascii="Tahoma" w:hAnsi="Tahoma" w:cs="Tahoma"/>
      <w:w w:val="100"/>
      <w:position w:val="-1"/>
      <w:sz w:val="16"/>
      <w:szCs w:val="16"/>
      <w:effect w:val="none"/>
      <w:vertAlign w:val="baseline"/>
      <w:cs w:val="0"/>
      <w:em w:val="none"/>
    </w:rPr>
  </w:style>
  <w:style w:type="paragraph" w:styleId="Subttulo">
    <w:name w:val="Subtitle"/>
    <w:basedOn w:val="Normal"/>
    <w:next w:val="Normal"/>
    <w:uiPriority w:val="11"/>
    <w:qFormat/>
    <w:rsid w:val="00AE6530"/>
    <w:pPr>
      <w:keepNext/>
      <w:keepLines/>
      <w:spacing w:before="360" w:after="80"/>
    </w:pPr>
    <w:rPr>
      <w:rFonts w:ascii="Georgia" w:eastAsia="Georgia" w:hAnsi="Georgia" w:cs="Georgia"/>
      <w:i/>
      <w:color w:val="666666"/>
      <w:sz w:val="48"/>
      <w:szCs w:val="48"/>
    </w:rPr>
  </w:style>
  <w:style w:type="table" w:customStyle="1" w:styleId="a">
    <w:basedOn w:val="TableNormal"/>
    <w:rsid w:val="00AE6530"/>
    <w:tblPr>
      <w:tblStyleRowBandSize w:val="1"/>
      <w:tblStyleColBandSize w:val="1"/>
      <w:tblCellMar>
        <w:top w:w="0" w:type="dxa"/>
        <w:left w:w="108" w:type="dxa"/>
        <w:bottom w:w="0" w:type="dxa"/>
        <w:right w:w="108" w:type="dxa"/>
      </w:tblCellMar>
    </w:tblPr>
  </w:style>
  <w:style w:type="table" w:customStyle="1" w:styleId="a0">
    <w:basedOn w:val="TableNormal"/>
    <w:rsid w:val="00AE6530"/>
    <w:tblPr>
      <w:tblStyleRowBandSize w:val="1"/>
      <w:tblStyleColBandSize w:val="1"/>
      <w:tblCellMar>
        <w:top w:w="0" w:type="dxa"/>
        <w:left w:w="108" w:type="dxa"/>
        <w:bottom w:w="0" w:type="dxa"/>
        <w:right w:w="108" w:type="dxa"/>
      </w:tblCellMar>
    </w:tblPr>
  </w:style>
  <w:style w:type="table" w:customStyle="1" w:styleId="a1">
    <w:basedOn w:val="TableNormal"/>
    <w:rsid w:val="00AE6530"/>
    <w:tblPr>
      <w:tblStyleRowBandSize w:val="1"/>
      <w:tblStyleColBandSize w:val="1"/>
      <w:tblCellMar>
        <w:top w:w="0" w:type="dxa"/>
        <w:left w:w="108" w:type="dxa"/>
        <w:bottom w:w="0" w:type="dxa"/>
        <w:right w:w="108" w:type="dxa"/>
      </w:tblCellMar>
    </w:tblPr>
  </w:style>
  <w:style w:type="table" w:customStyle="1" w:styleId="a2">
    <w:basedOn w:val="TableNormal"/>
    <w:rsid w:val="00AE6530"/>
    <w:tblPr>
      <w:tblStyleRowBandSize w:val="1"/>
      <w:tblStyleColBandSize w:val="1"/>
      <w:tblCellMar>
        <w:top w:w="0" w:type="dxa"/>
        <w:left w:w="108" w:type="dxa"/>
        <w:bottom w:w="0" w:type="dxa"/>
        <w:right w:w="108" w:type="dxa"/>
      </w:tblCellMar>
    </w:tblPr>
  </w:style>
  <w:style w:type="table" w:customStyle="1" w:styleId="a3">
    <w:basedOn w:val="TableNormal"/>
    <w:rsid w:val="00AE6530"/>
    <w:tblPr>
      <w:tblStyleRowBandSize w:val="1"/>
      <w:tblStyleColBandSize w:val="1"/>
      <w:tblCellMar>
        <w:top w:w="0" w:type="dxa"/>
        <w:left w:w="108" w:type="dxa"/>
        <w:bottom w:w="0" w:type="dxa"/>
        <w:right w:w="108" w:type="dxa"/>
      </w:tblCellMar>
    </w:tblPr>
  </w:style>
  <w:style w:type="table" w:customStyle="1" w:styleId="a4">
    <w:basedOn w:val="TableNormal"/>
    <w:rsid w:val="00AE6530"/>
    <w:tblPr>
      <w:tblStyleRowBandSize w:val="1"/>
      <w:tblStyleColBandSize w:val="1"/>
      <w:tblCellMar>
        <w:top w:w="0" w:type="dxa"/>
        <w:left w:w="108" w:type="dxa"/>
        <w:bottom w:w="0" w:type="dxa"/>
        <w:right w:w="108" w:type="dxa"/>
      </w:tblCellMar>
    </w:tblPr>
  </w:style>
  <w:style w:type="table" w:customStyle="1" w:styleId="a5">
    <w:basedOn w:val="TableNormal"/>
    <w:rsid w:val="00AE6530"/>
    <w:tblPr>
      <w:tblStyleRowBandSize w:val="1"/>
      <w:tblStyleColBandSize w:val="1"/>
      <w:tblCellMar>
        <w:top w:w="0" w:type="dxa"/>
        <w:left w:w="108" w:type="dxa"/>
        <w:bottom w:w="0" w:type="dxa"/>
        <w:right w:w="108" w:type="dxa"/>
      </w:tblCellMar>
    </w:tblPr>
  </w:style>
  <w:style w:type="table" w:customStyle="1" w:styleId="a6">
    <w:basedOn w:val="TableNormal"/>
    <w:rsid w:val="00AE6530"/>
    <w:tblPr>
      <w:tblStyleRowBandSize w:val="1"/>
      <w:tblStyleColBandSize w:val="1"/>
      <w:tblCellMar>
        <w:top w:w="0" w:type="dxa"/>
        <w:left w:w="108" w:type="dxa"/>
        <w:bottom w:w="0" w:type="dxa"/>
        <w:right w:w="108" w:type="dxa"/>
      </w:tblCellMar>
    </w:tblPr>
  </w:style>
  <w:style w:type="table" w:customStyle="1" w:styleId="a7">
    <w:basedOn w:val="TableNormal"/>
    <w:rsid w:val="00AE6530"/>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2.ufjf.br/congrad/wp-content/uploads/sites/30/2019/05/RES_028.2019-Programa-de-Treinamento-Profissional.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2.ufjf.br/coordprograd/"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ipcKNDAkydJDAq8YSI/PnV6+Vw==">AMUW2mVlKcBqcRsO04ojabJsfTl5irWusI86NMZhKalw5RkGSBnzzYWyEBPEZ/i4FaMqAhuv1tjRRwIOgkZo65KIVa+REe4TIoFewyX37lJ4KxOzUbHWFeX3icUNdc2HXWjJibJanBPq6D2BRmkVmF77s6XmuxS6DY1GTTpIBqhr+8GxxO3qiVXYy/tDnz1XIqcBm/JIH6VGLW8mv+Ml0X7uJspekN5eL2goqnw5cSMGXsRZyDovLIk=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1384</Words>
  <Characters>7478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cp:lastModifiedBy>
  <cp:revision>4</cp:revision>
  <dcterms:created xsi:type="dcterms:W3CDTF">2022-03-18T13:37:00Z</dcterms:created>
  <dcterms:modified xsi:type="dcterms:W3CDTF">2022-03-18T13:50:00Z</dcterms:modified>
</cp:coreProperties>
</file>