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0298" w14:textId="77777777" w:rsidR="006E261C" w:rsidRDefault="006E261C" w:rsidP="006E261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/>
          <w:b/>
          <w:sz w:val="22"/>
          <w:lang w:val="pt-BR"/>
        </w:rPr>
      </w:pPr>
    </w:p>
    <w:p w14:paraId="192D53C0" w14:textId="079C31A2" w:rsidR="004D03B4" w:rsidRDefault="004D03B4" w:rsidP="004D03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/>
          <w:b/>
          <w:sz w:val="22"/>
          <w:lang w:val="pt-BR"/>
        </w:rPr>
      </w:pPr>
    </w:p>
    <w:p w14:paraId="26A1C2B4" w14:textId="77777777" w:rsidR="004D03B4" w:rsidRPr="000E75A5" w:rsidRDefault="004D03B4" w:rsidP="006E261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</w:p>
    <w:p w14:paraId="2D611914" w14:textId="77777777" w:rsidR="004D03B4" w:rsidRDefault="0043592E" w:rsidP="004D03B4">
      <w:pPr>
        <w:pStyle w:val="PargrafodaLista"/>
        <w:numPr>
          <w:ilvl w:val="0"/>
          <w:numId w:val="10"/>
        </w:numPr>
        <w:suppressAutoHyphens w:val="0"/>
        <w:spacing w:line="240" w:lineRule="auto"/>
        <w:ind w:leftChars="0" w:left="284" w:firstLineChars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  <w:r w:rsidRPr="004D03B4">
        <w:rPr>
          <w:rFonts w:ascii="Arial" w:hAnsi="Arial"/>
          <w:b/>
          <w:position w:val="0"/>
          <w:sz w:val="22"/>
          <w:lang w:val="pt-BR"/>
        </w:rPr>
        <w:t>Definição da atividade</w:t>
      </w:r>
    </w:p>
    <w:p w14:paraId="51B3D5EF" w14:textId="010BD682" w:rsidR="000E75A5" w:rsidRPr="004D03B4" w:rsidRDefault="0043592E" w:rsidP="004D03B4">
      <w:pPr>
        <w:pStyle w:val="PargrafodaLista"/>
        <w:suppressAutoHyphens w:val="0"/>
        <w:spacing w:line="240" w:lineRule="auto"/>
        <w:ind w:leftChars="0" w:left="284" w:firstLineChars="0" w:firstLine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  <w:r w:rsidRPr="004D03B4">
        <w:rPr>
          <w:rFonts w:ascii="Arial" w:eastAsia="Arial" w:hAnsi="Arial" w:cs="Arial"/>
          <w:sz w:val="22"/>
          <w:szCs w:val="22"/>
          <w:lang w:val="pt-BR"/>
        </w:rPr>
        <w:t>Digitalização dos assentamentos funcionais dos servidores da UFJF para formação do Assentamento Funcional Digital (AFD), dossiê em mídia digital, regulamentado pela Portaria Normativa nº 9</w:t>
      </w:r>
      <w:r w:rsidR="006E261C" w:rsidRPr="004D03B4">
        <w:rPr>
          <w:rFonts w:ascii="Arial" w:eastAsia="Arial" w:hAnsi="Arial" w:cs="Arial"/>
          <w:sz w:val="22"/>
          <w:szCs w:val="22"/>
          <w:lang w:val="pt-BR"/>
        </w:rPr>
        <w:t xml:space="preserve">, da Secretaria de Gestão de Pessoas do Ministério </w:t>
      </w:r>
      <w:r w:rsidR="00882B92" w:rsidRPr="004D03B4">
        <w:rPr>
          <w:rFonts w:ascii="Arial" w:eastAsia="Arial" w:hAnsi="Arial" w:cs="Arial"/>
          <w:sz w:val="22"/>
          <w:szCs w:val="22"/>
          <w:highlight w:val="white"/>
          <w:lang w:val="pt-BR"/>
        </w:rPr>
        <w:t>do Planejamento, Desenvolvimento e Gestão</w:t>
      </w:r>
      <w:r w:rsidR="000E75A5" w:rsidRPr="004D03B4">
        <w:rPr>
          <w:rFonts w:ascii="Arial" w:eastAsia="Arial" w:hAnsi="Arial" w:cs="Arial"/>
          <w:sz w:val="22"/>
          <w:szCs w:val="22"/>
          <w:lang w:val="pt-BR"/>
        </w:rPr>
        <w:t xml:space="preserve"> (SGP-MP)</w:t>
      </w:r>
      <w:r w:rsidR="006E261C" w:rsidRPr="004D03B4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4D03B4">
        <w:rPr>
          <w:rFonts w:ascii="Arial" w:eastAsia="Arial" w:hAnsi="Arial" w:cs="Arial"/>
          <w:sz w:val="22"/>
          <w:szCs w:val="22"/>
          <w:lang w:val="pt-BR"/>
        </w:rPr>
        <w:t xml:space="preserve">de 1 de agosto de 2018. </w:t>
      </w:r>
    </w:p>
    <w:p w14:paraId="0DE1A3A3" w14:textId="77777777" w:rsidR="000E75A5" w:rsidRPr="000E75A5" w:rsidRDefault="000E75A5" w:rsidP="000E75A5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</w:p>
    <w:p w14:paraId="10122488" w14:textId="77777777" w:rsidR="004D03B4" w:rsidRDefault="000E75A5" w:rsidP="000E75A5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  <w:r w:rsidRPr="000E75A5">
        <w:rPr>
          <w:rFonts w:ascii="Arial" w:eastAsia="Arial" w:hAnsi="Arial" w:cs="Arial"/>
          <w:b/>
          <w:bCs/>
          <w:sz w:val="22"/>
          <w:szCs w:val="22"/>
          <w:lang w:val="pt-BR"/>
        </w:rPr>
        <w:t>2.</w:t>
      </w:r>
      <w:r w:rsidRPr="000E75A5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3592E" w:rsidRPr="000E75A5">
        <w:rPr>
          <w:rFonts w:ascii="Arial" w:hAnsi="Arial"/>
          <w:b/>
          <w:position w:val="0"/>
          <w:sz w:val="22"/>
          <w:lang w:val="pt-BR"/>
        </w:rPr>
        <w:t>Abrangência e execução</w:t>
      </w:r>
    </w:p>
    <w:p w14:paraId="2ED90576" w14:textId="23103386" w:rsidR="000E75A5" w:rsidRPr="004D03B4" w:rsidRDefault="0043592E" w:rsidP="004D03B4">
      <w:pPr>
        <w:pStyle w:val="PargrafodaLista"/>
        <w:suppressAutoHyphens w:val="0"/>
        <w:spacing w:line="240" w:lineRule="auto"/>
        <w:ind w:leftChars="0" w:left="284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  <w:r w:rsidRPr="000E75A5">
        <w:rPr>
          <w:rFonts w:ascii="Arial" w:eastAsia="Arial" w:hAnsi="Arial" w:cs="Arial"/>
          <w:sz w:val="22"/>
          <w:szCs w:val="22"/>
          <w:lang w:val="pt-BR"/>
        </w:rPr>
        <w:t>Servidores designados pela Pró-reitoria de Gestão de Pessoas (PROGEPE) para realizar procedimentos de digitalização das pastas funcionais e de inclusão no SIGEPE-AFD.</w:t>
      </w:r>
    </w:p>
    <w:p w14:paraId="34FBFAAD" w14:textId="77777777" w:rsidR="000E75A5" w:rsidRDefault="000E75A5" w:rsidP="000E75A5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</w:p>
    <w:p w14:paraId="5FBE1A14" w14:textId="77777777" w:rsidR="004D03B4" w:rsidRDefault="000E75A5" w:rsidP="000E75A5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  <w:r w:rsidRPr="000E75A5">
        <w:rPr>
          <w:rFonts w:ascii="Arial" w:eastAsia="Arial" w:hAnsi="Arial" w:cs="Arial"/>
          <w:b/>
          <w:bCs/>
          <w:sz w:val="22"/>
          <w:szCs w:val="22"/>
          <w:lang w:val="pt-BR"/>
        </w:rPr>
        <w:t>3.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3592E" w:rsidRPr="000E75A5">
        <w:rPr>
          <w:rFonts w:ascii="Arial" w:hAnsi="Arial"/>
          <w:b/>
          <w:position w:val="0"/>
          <w:sz w:val="22"/>
          <w:lang w:val="pt-BR"/>
        </w:rPr>
        <w:t>Objetivos</w:t>
      </w:r>
    </w:p>
    <w:p w14:paraId="73C96EBE" w14:textId="1AFB5513" w:rsidR="000E75A5" w:rsidRPr="004D03B4" w:rsidRDefault="0043592E" w:rsidP="004D03B4">
      <w:pPr>
        <w:pStyle w:val="PargrafodaLista"/>
        <w:suppressAutoHyphens w:val="0"/>
        <w:spacing w:line="240" w:lineRule="auto"/>
        <w:ind w:leftChars="0" w:left="284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  <w:r w:rsidRPr="000E75A5">
        <w:rPr>
          <w:rFonts w:ascii="Arial" w:eastAsia="Arial" w:hAnsi="Arial" w:cs="Arial"/>
          <w:sz w:val="22"/>
          <w:szCs w:val="22"/>
          <w:lang w:val="pt-BR"/>
        </w:rPr>
        <w:t>Digitalizar os assentamentos funcionais dos servidores da UFJF.</w:t>
      </w:r>
    </w:p>
    <w:p w14:paraId="68B7BA4D" w14:textId="77777777" w:rsidR="000E75A5" w:rsidRDefault="0043592E" w:rsidP="004D03B4">
      <w:pPr>
        <w:pStyle w:val="PargrafodaLista"/>
        <w:suppressAutoHyphens w:val="0"/>
        <w:spacing w:line="240" w:lineRule="auto"/>
        <w:ind w:leftChars="0" w:left="284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  <w:r w:rsidRPr="000E75A5">
        <w:rPr>
          <w:rFonts w:ascii="Arial" w:eastAsia="Arial" w:hAnsi="Arial" w:cs="Arial"/>
          <w:sz w:val="22"/>
          <w:szCs w:val="22"/>
          <w:lang w:val="pt-BR"/>
        </w:rPr>
        <w:t>Cumprir o disposto na Portaria Normativa nº 9/2018 (SGP-MP).</w:t>
      </w:r>
    </w:p>
    <w:p w14:paraId="3A46396F" w14:textId="77777777" w:rsidR="000E75A5" w:rsidRDefault="000E75A5" w:rsidP="000E75A5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</w:p>
    <w:p w14:paraId="4F800B4B" w14:textId="5EE21199" w:rsidR="0090796A" w:rsidRPr="000E75A5" w:rsidRDefault="000E75A5" w:rsidP="000E75A5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  <w:r w:rsidRPr="000E75A5">
        <w:rPr>
          <w:rFonts w:ascii="Arial" w:eastAsia="Arial" w:hAnsi="Arial" w:cs="Arial"/>
          <w:b/>
          <w:bCs/>
          <w:sz w:val="22"/>
          <w:szCs w:val="22"/>
          <w:lang w:val="pt-BR"/>
        </w:rPr>
        <w:t>4.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3592E" w:rsidRPr="000E75A5">
        <w:rPr>
          <w:rFonts w:ascii="Arial" w:hAnsi="Arial"/>
          <w:b/>
          <w:position w:val="0"/>
          <w:sz w:val="22"/>
          <w:lang w:val="pt-BR"/>
        </w:rPr>
        <w:t xml:space="preserve">Material utilizado </w:t>
      </w:r>
    </w:p>
    <w:p w14:paraId="7E3E1BDA" w14:textId="77777777" w:rsidR="00CF27BA" w:rsidRPr="000E75A5" w:rsidRDefault="0043592E" w:rsidP="004D03B4">
      <w:pPr>
        <w:pStyle w:val="PargrafodaLista"/>
        <w:numPr>
          <w:ilvl w:val="0"/>
          <w:numId w:val="6"/>
        </w:numPr>
        <w:ind w:leftChars="0" w:left="567" w:firstLineChars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E75A5">
        <w:rPr>
          <w:rFonts w:ascii="Arial" w:eastAsia="Arial" w:hAnsi="Arial" w:cs="Arial"/>
          <w:sz w:val="22"/>
          <w:szCs w:val="22"/>
          <w:lang w:val="pt-BR"/>
        </w:rPr>
        <w:t>Trinchas e extratores de grampos;</w:t>
      </w:r>
    </w:p>
    <w:p w14:paraId="1A2816E2" w14:textId="77777777" w:rsidR="00DF4091" w:rsidRDefault="0043592E" w:rsidP="004D03B4">
      <w:pPr>
        <w:pStyle w:val="PargrafodaLista"/>
        <w:numPr>
          <w:ilvl w:val="0"/>
          <w:numId w:val="6"/>
        </w:numPr>
        <w:ind w:leftChars="0" w:left="567" w:firstLineChars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DF4091">
        <w:rPr>
          <w:rFonts w:ascii="Arial" w:eastAsia="Arial" w:hAnsi="Arial" w:cs="Arial"/>
          <w:sz w:val="22"/>
          <w:szCs w:val="22"/>
          <w:lang w:val="pt-BR"/>
        </w:rPr>
        <w:t>Computador;</w:t>
      </w:r>
    </w:p>
    <w:p w14:paraId="5E79FBCD" w14:textId="6AA6C031" w:rsidR="00CF27BA" w:rsidRPr="00DF4091" w:rsidRDefault="00DF4091" w:rsidP="004D03B4">
      <w:pPr>
        <w:pStyle w:val="PargrafodaLista"/>
        <w:numPr>
          <w:ilvl w:val="0"/>
          <w:numId w:val="6"/>
        </w:numPr>
        <w:ind w:leftChars="0" w:left="567" w:firstLineChars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DF4091">
        <w:rPr>
          <w:rFonts w:ascii="Arial" w:eastAsia="Arial" w:hAnsi="Arial" w:cs="Arial"/>
          <w:sz w:val="22"/>
          <w:szCs w:val="22"/>
          <w:lang w:val="pt-BR"/>
        </w:rPr>
        <w:t>Escâ</w:t>
      </w:r>
      <w:r w:rsidR="0043592E" w:rsidRPr="00DF4091">
        <w:rPr>
          <w:rFonts w:ascii="Arial" w:eastAsia="Arial" w:hAnsi="Arial" w:cs="Arial"/>
          <w:sz w:val="22"/>
          <w:szCs w:val="22"/>
          <w:lang w:val="pt-BR"/>
        </w:rPr>
        <w:t>ner;</w:t>
      </w:r>
    </w:p>
    <w:p w14:paraId="08BDD984" w14:textId="77777777" w:rsidR="0090796A" w:rsidRPr="000E75A5" w:rsidRDefault="0043592E" w:rsidP="004D03B4">
      <w:pPr>
        <w:pStyle w:val="PargrafodaLista"/>
        <w:numPr>
          <w:ilvl w:val="0"/>
          <w:numId w:val="6"/>
        </w:numPr>
        <w:ind w:leftChars="0" w:left="567" w:firstLineChars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E75A5">
        <w:rPr>
          <w:rFonts w:ascii="Arial" w:eastAsia="Arial" w:hAnsi="Arial" w:cs="Arial"/>
          <w:sz w:val="22"/>
          <w:szCs w:val="22"/>
          <w:lang w:val="pt-BR"/>
        </w:rPr>
        <w:t>Impressora.</w:t>
      </w:r>
    </w:p>
    <w:p w14:paraId="3810FF5F" w14:textId="77777777" w:rsidR="0090796A" w:rsidRPr="000E75A5" w:rsidRDefault="0090796A" w:rsidP="00CF27BA">
      <w:pPr>
        <w:ind w:leftChars="-354" w:left="-707" w:firstLineChars="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AF60D32" w14:textId="5C135E70" w:rsidR="0090796A" w:rsidRPr="004D03B4" w:rsidRDefault="00DF4091" w:rsidP="004D03B4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  <w:r>
        <w:rPr>
          <w:rFonts w:ascii="Arial" w:hAnsi="Arial"/>
          <w:b/>
          <w:position w:val="0"/>
          <w:sz w:val="22"/>
          <w:lang w:val="pt-BR"/>
        </w:rPr>
        <w:t xml:space="preserve">5. </w:t>
      </w:r>
      <w:r w:rsidR="0043592E" w:rsidRPr="000E75A5">
        <w:rPr>
          <w:rFonts w:ascii="Arial" w:hAnsi="Arial"/>
          <w:b/>
          <w:position w:val="0"/>
          <w:sz w:val="22"/>
          <w:lang w:val="pt-BR"/>
        </w:rPr>
        <w:t>Glossário de termos</w:t>
      </w:r>
    </w:p>
    <w:p w14:paraId="5C6516FF" w14:textId="77777777" w:rsidR="0090796A" w:rsidRPr="000E75A5" w:rsidRDefault="0043592E" w:rsidP="004D03B4">
      <w:pPr>
        <w:pStyle w:val="PargrafodaLista"/>
        <w:numPr>
          <w:ilvl w:val="0"/>
          <w:numId w:val="7"/>
        </w:numPr>
        <w:ind w:leftChars="0" w:left="567" w:firstLineChars="0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  <w:r w:rsidRPr="000E75A5">
        <w:rPr>
          <w:rFonts w:ascii="Arial" w:eastAsia="Arial" w:hAnsi="Arial" w:cs="Arial"/>
          <w:b/>
          <w:sz w:val="22"/>
          <w:szCs w:val="22"/>
          <w:lang w:val="pt-BR"/>
        </w:rPr>
        <w:t>Assentamento Funcional Digital (AFD):</w:t>
      </w:r>
      <w:r w:rsidRPr="000E75A5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E75A5">
        <w:rPr>
          <w:rFonts w:ascii="Arial" w:eastAsia="Arial" w:hAnsi="Arial" w:cs="Arial"/>
          <w:sz w:val="22"/>
          <w:szCs w:val="22"/>
          <w:highlight w:val="white"/>
          <w:lang w:val="pt-BR"/>
        </w:rPr>
        <w:t>repositório digital dos documentos (pastas funcionais) do servidor público federal, considerado fonte primária da informação, que substituirá a tradicional pasta funcional física.</w:t>
      </w:r>
    </w:p>
    <w:p w14:paraId="2D301AB1" w14:textId="77777777" w:rsidR="0090796A" w:rsidRPr="000E75A5" w:rsidRDefault="0090796A" w:rsidP="004D03B4">
      <w:pPr>
        <w:ind w:leftChars="-284" w:left="-566" w:hanging="2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</w:p>
    <w:p w14:paraId="297CBAEA" w14:textId="77777777" w:rsidR="0090796A" w:rsidRPr="000E75A5" w:rsidRDefault="0043592E" w:rsidP="004D03B4">
      <w:pPr>
        <w:pStyle w:val="PargrafodaLista"/>
        <w:keepNext/>
        <w:numPr>
          <w:ilvl w:val="0"/>
          <w:numId w:val="7"/>
        </w:numPr>
        <w:shd w:val="clear" w:color="auto" w:fill="FFFFFF"/>
        <w:spacing w:line="240" w:lineRule="auto"/>
        <w:ind w:leftChars="0" w:left="567" w:firstLineChars="0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  <w:r w:rsidRPr="000E75A5">
        <w:rPr>
          <w:rFonts w:ascii="Arial" w:eastAsia="Arial" w:hAnsi="Arial" w:cs="Arial"/>
          <w:b/>
          <w:sz w:val="22"/>
          <w:szCs w:val="22"/>
          <w:highlight w:val="white"/>
          <w:lang w:val="pt-BR"/>
        </w:rPr>
        <w:t>Documentos Funcionais:</w:t>
      </w:r>
      <w:r w:rsidRPr="000E75A5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 documentos gerados ou produzidos em decorrência da vida funcional do servidor público. </w:t>
      </w:r>
    </w:p>
    <w:p w14:paraId="311B68D8" w14:textId="77777777" w:rsidR="0090796A" w:rsidRPr="000E75A5" w:rsidRDefault="0090796A" w:rsidP="004D03B4">
      <w:pPr>
        <w:keepNext/>
        <w:shd w:val="clear" w:color="auto" w:fill="FFFFFF"/>
        <w:spacing w:line="240" w:lineRule="auto"/>
        <w:ind w:leftChars="-284" w:left="-566" w:hanging="2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</w:p>
    <w:p w14:paraId="0391E50A" w14:textId="274A4773" w:rsidR="0090796A" w:rsidRPr="000E75A5" w:rsidRDefault="0043592E" w:rsidP="004D03B4">
      <w:pPr>
        <w:pStyle w:val="PargrafodaLista"/>
        <w:keepNext/>
        <w:numPr>
          <w:ilvl w:val="0"/>
          <w:numId w:val="7"/>
        </w:numPr>
        <w:shd w:val="clear" w:color="auto" w:fill="FFFFFF"/>
        <w:spacing w:line="240" w:lineRule="auto"/>
        <w:ind w:leftChars="0" w:left="567" w:firstLineChars="0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  <w:r w:rsidRPr="000E75A5">
        <w:rPr>
          <w:rFonts w:ascii="Arial" w:eastAsia="Arial" w:hAnsi="Arial" w:cs="Arial"/>
          <w:b/>
          <w:sz w:val="22"/>
          <w:szCs w:val="22"/>
          <w:highlight w:val="white"/>
          <w:lang w:val="pt-BR"/>
        </w:rPr>
        <w:t>Legado:</w:t>
      </w:r>
      <w:r w:rsidRPr="000E75A5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 conjunto de documentos não digitais relativos à vida funcional do servidor, na forma que se encontram em cada unidade de gestão de pessoas até 30/</w:t>
      </w:r>
      <w:r w:rsidR="0021118C">
        <w:rPr>
          <w:rFonts w:ascii="Arial" w:eastAsia="Arial" w:hAnsi="Arial" w:cs="Arial"/>
          <w:sz w:val="22"/>
          <w:szCs w:val="22"/>
          <w:highlight w:val="white"/>
          <w:lang w:val="pt-BR"/>
        </w:rPr>
        <w:t>0</w:t>
      </w:r>
      <w:r w:rsidRPr="000E75A5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6/2016, excluídos os documentos </w:t>
      </w:r>
      <w:r w:rsidR="0021118C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médicos </w:t>
      </w:r>
      <w:r w:rsidRPr="000E75A5">
        <w:rPr>
          <w:rFonts w:ascii="Arial" w:eastAsia="Arial" w:hAnsi="Arial" w:cs="Arial"/>
          <w:sz w:val="22"/>
          <w:szCs w:val="22"/>
          <w:highlight w:val="white"/>
          <w:lang w:val="pt-BR"/>
        </w:rPr>
        <w:t>não previstos na tabela de documentos funcionais.</w:t>
      </w:r>
    </w:p>
    <w:p w14:paraId="0F0C5773" w14:textId="77777777" w:rsidR="0090796A" w:rsidRPr="000E75A5" w:rsidRDefault="0090796A" w:rsidP="004D03B4">
      <w:pPr>
        <w:keepNext/>
        <w:shd w:val="clear" w:color="auto" w:fill="FFFFFF"/>
        <w:spacing w:line="240" w:lineRule="auto"/>
        <w:ind w:leftChars="-284" w:left="-566" w:hanging="2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</w:p>
    <w:p w14:paraId="67838DB3" w14:textId="77777777" w:rsidR="0090796A" w:rsidRPr="000E75A5" w:rsidRDefault="0043592E" w:rsidP="004D03B4">
      <w:pPr>
        <w:pStyle w:val="PargrafodaLista"/>
        <w:keepNext/>
        <w:numPr>
          <w:ilvl w:val="0"/>
          <w:numId w:val="7"/>
        </w:numPr>
        <w:shd w:val="clear" w:color="auto" w:fill="FFFFFF"/>
        <w:spacing w:line="240" w:lineRule="auto"/>
        <w:ind w:leftChars="0" w:left="567" w:firstLineChars="0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  <w:r w:rsidRPr="000E75A5">
        <w:rPr>
          <w:rFonts w:ascii="Arial" w:eastAsia="Arial" w:hAnsi="Arial" w:cs="Arial"/>
          <w:b/>
          <w:sz w:val="22"/>
          <w:szCs w:val="22"/>
          <w:highlight w:val="white"/>
          <w:lang w:val="pt-BR"/>
        </w:rPr>
        <w:t>OCR:</w:t>
      </w:r>
      <w:r w:rsidRPr="000E75A5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 tecnologia que permite reconhecer caracteres a partir de um arquivo de imagem ou mapa de bits, sejam eles escaneados, escritos à mão, datilografados ou impressos em dados pesquisáveis e editáveis;</w:t>
      </w:r>
    </w:p>
    <w:p w14:paraId="3CDFEB56" w14:textId="77777777" w:rsidR="0090796A" w:rsidRPr="000E75A5" w:rsidRDefault="0090796A" w:rsidP="004D03B4">
      <w:pPr>
        <w:keepNext/>
        <w:shd w:val="clear" w:color="auto" w:fill="FFFFFF"/>
        <w:spacing w:line="240" w:lineRule="auto"/>
        <w:ind w:leftChars="-284" w:left="-566" w:hanging="2"/>
        <w:jc w:val="both"/>
        <w:rPr>
          <w:rFonts w:ascii="Arial" w:eastAsia="Arial" w:hAnsi="Arial" w:cs="Arial"/>
          <w:b/>
          <w:sz w:val="22"/>
          <w:szCs w:val="22"/>
          <w:highlight w:val="white"/>
          <w:lang w:val="pt-BR"/>
        </w:rPr>
      </w:pPr>
    </w:p>
    <w:p w14:paraId="473E749E" w14:textId="541A44BA" w:rsidR="0090796A" w:rsidRPr="0021118C" w:rsidRDefault="0043592E" w:rsidP="004D03B4">
      <w:pPr>
        <w:pStyle w:val="PargrafodaLista"/>
        <w:keepNext/>
        <w:numPr>
          <w:ilvl w:val="0"/>
          <w:numId w:val="7"/>
        </w:numPr>
        <w:shd w:val="clear" w:color="auto" w:fill="FFFFFF"/>
        <w:spacing w:line="240" w:lineRule="auto"/>
        <w:ind w:leftChars="0" w:left="567" w:firstLineChars="0"/>
        <w:jc w:val="both"/>
        <w:rPr>
          <w:rFonts w:ascii="Arial" w:eastAsia="Arial" w:hAnsi="Arial" w:cs="Arial"/>
          <w:sz w:val="22"/>
          <w:szCs w:val="22"/>
          <w:highlight w:val="white"/>
          <w:lang w:val="pt-BR"/>
        </w:rPr>
      </w:pPr>
      <w:r w:rsidRPr="000E75A5">
        <w:rPr>
          <w:rFonts w:ascii="Arial" w:eastAsia="Arial" w:hAnsi="Arial" w:cs="Arial"/>
          <w:b/>
          <w:sz w:val="22"/>
          <w:szCs w:val="22"/>
          <w:highlight w:val="white"/>
          <w:lang w:val="pt-BR"/>
        </w:rPr>
        <w:t>PDF/A</w:t>
      </w:r>
      <w:r w:rsidRPr="000E75A5">
        <w:rPr>
          <w:rFonts w:ascii="Arial" w:eastAsia="Arial" w:hAnsi="Arial" w:cs="Arial"/>
          <w:sz w:val="22"/>
          <w:szCs w:val="22"/>
          <w:highlight w:val="white"/>
          <w:lang w:val="pt-BR"/>
        </w:rPr>
        <w:t>: formato de arquivo digital para arquivamento de longo prazo de guarda, conforme normas internacionais ISO 19005-1 e ISO 32000-1</w:t>
      </w:r>
      <w:r w:rsidR="0021118C">
        <w:rPr>
          <w:rFonts w:ascii="Arial" w:eastAsia="Arial" w:hAnsi="Arial" w:cs="Arial"/>
          <w:sz w:val="22"/>
          <w:szCs w:val="22"/>
          <w:highlight w:val="white"/>
          <w:lang w:val="pt-BR"/>
        </w:rPr>
        <w:t>.</w:t>
      </w:r>
    </w:p>
    <w:p w14:paraId="420CB37B" w14:textId="71BF5232" w:rsidR="0090796A" w:rsidRDefault="0090796A" w:rsidP="004D03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84" w:left="-566" w:hanging="2"/>
        <w:rPr>
          <w:rFonts w:ascii="Arial" w:eastAsia="Arial" w:hAnsi="Arial" w:cs="Arial"/>
          <w:sz w:val="22"/>
          <w:szCs w:val="22"/>
          <w:lang w:val="pt-BR"/>
        </w:rPr>
      </w:pPr>
    </w:p>
    <w:p w14:paraId="53C14F42" w14:textId="3A0A83FF" w:rsidR="005A437E" w:rsidRDefault="005A437E" w:rsidP="00CF27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84" w:left="-566" w:hanging="2"/>
        <w:rPr>
          <w:rFonts w:ascii="Arial" w:eastAsia="Arial" w:hAnsi="Arial" w:cs="Arial"/>
          <w:sz w:val="22"/>
          <w:szCs w:val="22"/>
          <w:lang w:val="pt-BR"/>
        </w:rPr>
      </w:pPr>
    </w:p>
    <w:p w14:paraId="4076B27E" w14:textId="24AA51FC" w:rsidR="005A437E" w:rsidRDefault="005A437E" w:rsidP="00CF27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84" w:left="-566" w:hanging="2"/>
        <w:rPr>
          <w:rFonts w:ascii="Arial" w:eastAsia="Arial" w:hAnsi="Arial" w:cs="Arial"/>
          <w:sz w:val="22"/>
          <w:szCs w:val="22"/>
          <w:lang w:val="pt-BR"/>
        </w:rPr>
      </w:pPr>
    </w:p>
    <w:p w14:paraId="3517EB97" w14:textId="71B5DEC9" w:rsidR="005A437E" w:rsidRDefault="005A437E" w:rsidP="00CF27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84" w:left="-566" w:hanging="2"/>
        <w:rPr>
          <w:rFonts w:ascii="Arial" w:eastAsia="Arial" w:hAnsi="Arial" w:cs="Arial"/>
          <w:sz w:val="22"/>
          <w:szCs w:val="22"/>
          <w:lang w:val="pt-BR"/>
        </w:rPr>
      </w:pPr>
    </w:p>
    <w:p w14:paraId="19539CD7" w14:textId="77777777" w:rsidR="005A437E" w:rsidRPr="000E75A5" w:rsidRDefault="005A437E" w:rsidP="004D03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  <w:lang w:val="pt-BR"/>
        </w:rPr>
      </w:pPr>
    </w:p>
    <w:p w14:paraId="7045B22B" w14:textId="4053306A" w:rsidR="0090796A" w:rsidRPr="00835CF0" w:rsidRDefault="004D03B4" w:rsidP="004D03B4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  <w:r>
        <w:rPr>
          <w:rFonts w:ascii="Arial" w:hAnsi="Arial"/>
          <w:b/>
          <w:position w:val="0"/>
          <w:sz w:val="22"/>
          <w:lang w:val="pt-BR"/>
        </w:rPr>
        <w:lastRenderedPageBreak/>
        <w:t xml:space="preserve">6. </w:t>
      </w:r>
      <w:r w:rsidR="0043592E" w:rsidRPr="00835CF0">
        <w:rPr>
          <w:rFonts w:ascii="Arial" w:hAnsi="Arial"/>
          <w:b/>
          <w:position w:val="0"/>
          <w:sz w:val="22"/>
          <w:lang w:val="pt-BR"/>
        </w:rPr>
        <w:t>Procedimentos:</w:t>
      </w:r>
    </w:p>
    <w:p w14:paraId="3CD110F6" w14:textId="77777777" w:rsidR="0090796A" w:rsidRPr="000E75A5" w:rsidRDefault="0090796A">
      <w:pPr>
        <w:ind w:left="0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2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665"/>
        <w:gridCol w:w="7273"/>
      </w:tblGrid>
      <w:tr w:rsidR="0090796A" w:rsidRPr="00F8776B" w14:paraId="5A9C8EDC" w14:textId="77777777" w:rsidTr="004D03B4">
        <w:trPr>
          <w:trHeight w:val="20"/>
          <w:jc w:val="center"/>
        </w:trPr>
        <w:tc>
          <w:tcPr>
            <w:tcW w:w="696" w:type="dxa"/>
            <w:shd w:val="clear" w:color="auto" w:fill="BFBFBF"/>
            <w:vAlign w:val="center"/>
          </w:tcPr>
          <w:p w14:paraId="3B84723A" w14:textId="77777777" w:rsidR="0090796A" w:rsidRPr="00F8776B" w:rsidRDefault="0043592E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1665" w:type="dxa"/>
            <w:shd w:val="clear" w:color="auto" w:fill="BFBFBF"/>
            <w:vAlign w:val="center"/>
          </w:tcPr>
          <w:p w14:paraId="631EF223" w14:textId="77777777" w:rsidR="0090796A" w:rsidRPr="00F8776B" w:rsidRDefault="0043592E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Passos</w:t>
            </w:r>
          </w:p>
        </w:tc>
        <w:tc>
          <w:tcPr>
            <w:tcW w:w="7273" w:type="dxa"/>
            <w:shd w:val="clear" w:color="auto" w:fill="BFBFBF"/>
            <w:vAlign w:val="center"/>
          </w:tcPr>
          <w:p w14:paraId="353C051A" w14:textId="77777777" w:rsidR="0090796A" w:rsidRPr="00F8776B" w:rsidRDefault="0043592E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Descrição</w:t>
            </w:r>
          </w:p>
        </w:tc>
      </w:tr>
      <w:tr w:rsidR="0090796A" w:rsidRPr="00F8776B" w14:paraId="34BCE6CF" w14:textId="77777777" w:rsidTr="004D03B4">
        <w:trPr>
          <w:trHeight w:val="20"/>
          <w:jc w:val="center"/>
        </w:trPr>
        <w:tc>
          <w:tcPr>
            <w:tcW w:w="696" w:type="dxa"/>
            <w:vAlign w:val="center"/>
          </w:tcPr>
          <w:p w14:paraId="432174A6" w14:textId="77777777" w:rsidR="0090796A" w:rsidRPr="00F8776B" w:rsidRDefault="0043592E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665" w:type="dxa"/>
            <w:vAlign w:val="center"/>
          </w:tcPr>
          <w:p w14:paraId="7584DF44" w14:textId="77777777" w:rsidR="0090796A" w:rsidRPr="00F8776B" w:rsidRDefault="0043592E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Receber legado</w:t>
            </w:r>
          </w:p>
        </w:tc>
        <w:tc>
          <w:tcPr>
            <w:tcW w:w="7273" w:type="dxa"/>
            <w:vAlign w:val="center"/>
          </w:tcPr>
          <w:p w14:paraId="1FE37D5D" w14:textId="77777777" w:rsidR="008E33B0" w:rsidRPr="00F8776B" w:rsidRDefault="008E33B0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Receber as pastas funcionais, 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disponi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bilizadas pela PROGEPE em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blocos formados pela sequência dos códigos numéricos, à medida em que o processo de digitalização avança. </w:t>
            </w:r>
          </w:p>
          <w:p w14:paraId="754D0D3B" w14:textId="77777777" w:rsidR="008E33B0" w:rsidRPr="00F8776B" w:rsidRDefault="008E33B0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14:paraId="28019655" w14:textId="64125F04" w:rsidR="0090796A" w:rsidRPr="00F8776B" w:rsidRDefault="008E33B0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As pastas s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ão enviadas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ao Arquivo</w:t>
            </w:r>
            <w:r w:rsidR="005A437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Central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por transporte solicitado à UFJF e temporariamente armazenadas para digitalização no escritório do AFD localizado no prédio da seção de Arquivo Permanente do Arquivo Central.</w:t>
            </w:r>
          </w:p>
          <w:p w14:paraId="3C5EC36A" w14:textId="77777777" w:rsidR="008E33B0" w:rsidRPr="00F8776B" w:rsidRDefault="008E33B0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14:paraId="1A7BA016" w14:textId="7442CE65" w:rsidR="008E33B0" w:rsidRPr="00F8776B" w:rsidRDefault="008E33B0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* A digitalização das pastas funcionais (legado) é uma exigência da Portaria Normativa nº 9/2018 (SGP-MP).</w:t>
            </w:r>
          </w:p>
          <w:p w14:paraId="43CD442A" w14:textId="7A2344F7" w:rsidR="0090796A" w:rsidRPr="00F8776B" w:rsidRDefault="008E33B0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*</w:t>
            </w:r>
            <w:r w:rsidR="005A437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*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A listagem dos tipos documentais a serem digitalizados se encontra no Anexo da Portaria Normativa nº 9/2018 (SGP-MP)</w:t>
            </w:r>
            <w:r w:rsidR="00AF3055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</w:tc>
      </w:tr>
      <w:tr w:rsidR="008E33B0" w:rsidRPr="00F8776B" w14:paraId="62C151FE" w14:textId="77777777" w:rsidTr="004D03B4">
        <w:trPr>
          <w:trHeight w:val="20"/>
          <w:jc w:val="center"/>
        </w:trPr>
        <w:tc>
          <w:tcPr>
            <w:tcW w:w="696" w:type="dxa"/>
            <w:vAlign w:val="center"/>
          </w:tcPr>
          <w:p w14:paraId="4DEF6E16" w14:textId="77777777" w:rsidR="008E33B0" w:rsidRPr="00F8776B" w:rsidRDefault="008E33B0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1665" w:type="dxa"/>
            <w:vAlign w:val="center"/>
          </w:tcPr>
          <w:p w14:paraId="755F287E" w14:textId="77777777" w:rsidR="008E33B0" w:rsidRPr="00F8776B" w:rsidRDefault="008E33B0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Fazer a listagem dos códigos das pastas </w:t>
            </w:r>
          </w:p>
        </w:tc>
        <w:tc>
          <w:tcPr>
            <w:tcW w:w="7273" w:type="dxa"/>
            <w:vAlign w:val="center"/>
          </w:tcPr>
          <w:p w14:paraId="5EA15631" w14:textId="77777777" w:rsidR="008E33B0" w:rsidRPr="00F8776B" w:rsidRDefault="008E33B0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Para cada bloco recebido da PROGEPE, fazer uma listagem com os códigos das pastas, permitindo assim o controle dos documentos e eventuais consultas.</w:t>
            </w:r>
          </w:p>
          <w:p w14:paraId="6E748FB5" w14:textId="77777777" w:rsidR="008E33B0" w:rsidRPr="00F8776B" w:rsidRDefault="008E33B0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14:paraId="08BA00E7" w14:textId="12398E71" w:rsidR="008E33B0" w:rsidRPr="00F8776B" w:rsidRDefault="008E33B0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O controle das pastas em fase de digitalização é registrado no Caderno de Protocolo da seção de Arquivo Intermediário (</w:t>
            </w:r>
            <w:r w:rsidR="00AF3055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ampus).</w:t>
            </w:r>
          </w:p>
        </w:tc>
      </w:tr>
      <w:tr w:rsidR="0090796A" w:rsidRPr="00F8776B" w14:paraId="70533B32" w14:textId="77777777" w:rsidTr="004D03B4">
        <w:trPr>
          <w:trHeight w:val="20"/>
          <w:jc w:val="center"/>
        </w:trPr>
        <w:tc>
          <w:tcPr>
            <w:tcW w:w="696" w:type="dxa"/>
            <w:vAlign w:val="center"/>
          </w:tcPr>
          <w:p w14:paraId="2D736055" w14:textId="77777777" w:rsidR="0090796A" w:rsidRPr="00F8776B" w:rsidRDefault="008E33B0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665" w:type="dxa"/>
            <w:vAlign w:val="center"/>
          </w:tcPr>
          <w:p w14:paraId="3E43554D" w14:textId="77777777" w:rsidR="0090796A" w:rsidRPr="00F8776B" w:rsidRDefault="00D716CB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Preparar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documento</w:t>
            </w:r>
          </w:p>
        </w:tc>
        <w:tc>
          <w:tcPr>
            <w:tcW w:w="7273" w:type="dxa"/>
            <w:vAlign w:val="center"/>
          </w:tcPr>
          <w:p w14:paraId="140E201C" w14:textId="727B3DE0" w:rsidR="00D716CB" w:rsidRPr="00F8776B" w:rsidRDefault="0043592E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Higienizar o documento e retirar elementos que possam prejudicar a digitalização tais como </w:t>
            </w:r>
            <w:r w:rsidR="00AF3055">
              <w:rPr>
                <w:rFonts w:ascii="Arial" w:eastAsia="Arial" w:hAnsi="Arial" w:cs="Arial"/>
                <w:sz w:val="22"/>
                <w:szCs w:val="22"/>
                <w:lang w:val="pt-BR"/>
              </w:rPr>
              <w:t>g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rampos, </w:t>
            </w:r>
            <w:r w:rsidR="00AF3055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ola, bailarinas, fitas adesivas, ligas de l</w:t>
            </w:r>
            <w:r w:rsidR="00AF3055">
              <w:rPr>
                <w:rFonts w:ascii="Arial" w:eastAsia="Arial" w:hAnsi="Arial" w:cs="Arial"/>
                <w:sz w:val="22"/>
                <w:szCs w:val="22"/>
                <w:lang w:val="pt-BR"/>
              </w:rPr>
              <w:t>á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tex. </w:t>
            </w:r>
          </w:p>
          <w:p w14:paraId="7CF292C2" w14:textId="77777777" w:rsidR="00D716CB" w:rsidRPr="00F8776B" w:rsidRDefault="00D716CB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14:paraId="53E76D26" w14:textId="17CD8CE1" w:rsidR="0090796A" w:rsidRPr="00F8776B" w:rsidRDefault="0043592E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higienização é feita com pincéis </w:t>
            </w:r>
            <w:r w:rsidR="00AF3055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ou 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trinchas e a retirada de elementos prejudiciais é feita com o auxílio de extratores de grampos principalmente.</w:t>
            </w:r>
          </w:p>
        </w:tc>
      </w:tr>
      <w:tr w:rsidR="0090796A" w:rsidRPr="00F8776B" w14:paraId="6944F368" w14:textId="77777777" w:rsidTr="004D03B4">
        <w:trPr>
          <w:trHeight w:val="20"/>
          <w:jc w:val="center"/>
        </w:trPr>
        <w:tc>
          <w:tcPr>
            <w:tcW w:w="696" w:type="dxa"/>
            <w:vAlign w:val="center"/>
          </w:tcPr>
          <w:p w14:paraId="4412E426" w14:textId="77777777" w:rsidR="0090796A" w:rsidRPr="00F8776B" w:rsidRDefault="00D716CB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1665" w:type="dxa"/>
            <w:vAlign w:val="center"/>
          </w:tcPr>
          <w:p w14:paraId="23C770BB" w14:textId="77777777" w:rsidR="0090796A" w:rsidRPr="00F8776B" w:rsidRDefault="0043592E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Existe algum documento sigiloso?</w:t>
            </w:r>
          </w:p>
        </w:tc>
        <w:tc>
          <w:tcPr>
            <w:tcW w:w="7273" w:type="dxa"/>
            <w:vAlign w:val="center"/>
          </w:tcPr>
          <w:p w14:paraId="353C7121" w14:textId="77777777" w:rsidR="00D716CB" w:rsidRPr="00F8776B" w:rsidRDefault="00D716CB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Se sim, digitalizar os documentos sigilosos normalmente junto ao legado e incluí-los no AFD. O acesso é restrito a servidores da PROGEPE e pessoas autorizadas pela PROGEPE. </w:t>
            </w:r>
          </w:p>
          <w:p w14:paraId="6ACCC57E" w14:textId="77777777" w:rsidR="00D716CB" w:rsidRPr="00F8776B" w:rsidRDefault="00D716CB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14:paraId="4CC1700E" w14:textId="77777777" w:rsidR="00D716CB" w:rsidRPr="00F8776B" w:rsidRDefault="00D716CB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Casos de processos sigilosos:</w:t>
            </w:r>
          </w:p>
          <w:p w14:paraId="33F49789" w14:textId="331DEC57" w:rsidR="00D716CB" w:rsidRPr="00F8776B" w:rsidRDefault="0043592E" w:rsidP="00F8776B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Processos </w:t>
            </w:r>
            <w:r w:rsidR="00555562">
              <w:rPr>
                <w:rFonts w:ascii="Arial" w:eastAsia="Arial" w:hAnsi="Arial" w:cs="Arial"/>
                <w:sz w:val="22"/>
                <w:szCs w:val="22"/>
                <w:lang w:val="pt-BR"/>
              </w:rPr>
              <w:t>referentes à saúde do servidor;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</w:p>
          <w:p w14:paraId="4966436D" w14:textId="77777777" w:rsidR="00D716CB" w:rsidRPr="00F8776B" w:rsidRDefault="0043592E" w:rsidP="00F8776B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Processos</w:t>
            </w:r>
            <w:r w:rsidR="00D716CB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Administrativos Disciplinares;</w:t>
            </w:r>
          </w:p>
          <w:p w14:paraId="73359292" w14:textId="77777777" w:rsidR="0090796A" w:rsidRPr="00F8776B" w:rsidRDefault="0043592E" w:rsidP="00F8776B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Outras tipologias documentais, processos ou documentos avulsos podem receber classificação de sigilo pela PROGEPE. </w:t>
            </w:r>
          </w:p>
        </w:tc>
      </w:tr>
      <w:tr w:rsidR="0090796A" w:rsidRPr="00F8776B" w14:paraId="53E2232E" w14:textId="77777777" w:rsidTr="004D03B4">
        <w:trPr>
          <w:trHeight w:val="20"/>
          <w:jc w:val="center"/>
        </w:trPr>
        <w:tc>
          <w:tcPr>
            <w:tcW w:w="696" w:type="dxa"/>
            <w:vAlign w:val="center"/>
          </w:tcPr>
          <w:p w14:paraId="153ACD1A" w14:textId="77777777" w:rsidR="0090796A" w:rsidRPr="00F8776B" w:rsidRDefault="00414902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665" w:type="dxa"/>
            <w:vAlign w:val="center"/>
          </w:tcPr>
          <w:p w14:paraId="0BDB1CA4" w14:textId="77777777" w:rsidR="0090796A" w:rsidRPr="00F8776B" w:rsidRDefault="0043592E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Digitalizar documento</w:t>
            </w:r>
          </w:p>
        </w:tc>
        <w:tc>
          <w:tcPr>
            <w:tcW w:w="7273" w:type="dxa"/>
            <w:vAlign w:val="center"/>
          </w:tcPr>
          <w:p w14:paraId="6FE669E9" w14:textId="77777777" w:rsidR="00414902" w:rsidRPr="00F8776B" w:rsidRDefault="00414902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bookmarkStart w:id="0" w:name="_heading=h.gjdgxs" w:colFirst="0" w:colLast="0"/>
            <w:bookmarkEnd w:id="0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As pastas físicas anteriores a 01/07/2016 (legado) devem ser digitalizadas no padrão do AFD estabelecido pela Portaria nº 9/2018 (SGP-MP).</w:t>
            </w:r>
          </w:p>
          <w:p w14:paraId="757A0188" w14:textId="11ACAED2" w:rsidR="00414902" w:rsidRPr="00F8776B" w:rsidRDefault="0043592E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Capturar as imagens com o uso de equipamento </w:t>
            </w:r>
            <w:r w:rsidR="002F15F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escâner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 dentro das seguintes especificações: </w:t>
            </w:r>
          </w:p>
          <w:p w14:paraId="6499C234" w14:textId="77777777" w:rsidR="00414902" w:rsidRPr="00F8776B" w:rsidRDefault="0043592E" w:rsidP="00F8776B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formato </w:t>
            </w:r>
            <w:proofErr w:type="spellStart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P</w:t>
            </w:r>
            <w:r w:rsidR="00ED3A09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ortable</w:t>
            </w:r>
            <w:proofErr w:type="spellEnd"/>
            <w:r w:rsidR="00ED3A09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 </w:t>
            </w:r>
            <w:proofErr w:type="spellStart"/>
            <w:r w:rsidR="00ED3A09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Document</w:t>
            </w:r>
            <w:proofErr w:type="spellEnd"/>
            <w:r w:rsidR="00ED3A09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 Format - PDF/A (formato de arquivo digital para arquivamento de longo prazo de guarda);</w:t>
            </w:r>
          </w:p>
          <w:p w14:paraId="79BC3235" w14:textId="77777777" w:rsidR="00414902" w:rsidRPr="00F8776B" w:rsidRDefault="00414902" w:rsidP="00F8776B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ser pesquisável;</w:t>
            </w:r>
          </w:p>
          <w:p w14:paraId="43DF1BFB" w14:textId="77777777" w:rsidR="00414902" w:rsidRPr="00F8776B" w:rsidRDefault="00414902" w:rsidP="00F8776B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digitalizado em tons de cinza;</w:t>
            </w:r>
          </w:p>
          <w:p w14:paraId="6141486B" w14:textId="77777777" w:rsidR="00414902" w:rsidRPr="00F8776B" w:rsidRDefault="00414902" w:rsidP="00F8776B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resolução de 300 </w:t>
            </w:r>
            <w:proofErr w:type="spellStart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dpi</w:t>
            </w:r>
            <w:proofErr w:type="spellEnd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;</w:t>
            </w:r>
          </w:p>
          <w:p w14:paraId="208421B7" w14:textId="77777777" w:rsidR="00414902" w:rsidRPr="00F8776B" w:rsidRDefault="00414902" w:rsidP="00F8776B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escala 1x1;</w:t>
            </w:r>
          </w:p>
          <w:p w14:paraId="080E3217" w14:textId="77777777" w:rsidR="00414902" w:rsidRPr="00F8776B" w:rsidRDefault="00414902" w:rsidP="00F8776B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lastRenderedPageBreak/>
              <w:t>contemplar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 o reconhecimento de caracteres de texto nas imagens (OCR) e compactação sem perdas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. </w:t>
            </w:r>
          </w:p>
          <w:p w14:paraId="23A45035" w14:textId="77777777" w:rsidR="00ED3A09" w:rsidRPr="00F8776B" w:rsidRDefault="00ED3A09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</w:p>
          <w:p w14:paraId="71A5CF67" w14:textId="77777777" w:rsidR="00ED3A09" w:rsidRPr="00F8776B" w:rsidRDefault="00ED3A09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Os legados capturados deverão ser armazenados em arquivos </w:t>
            </w:r>
            <w:r w:rsidRPr="004D03B4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de até </w:t>
            </w:r>
            <w:r w:rsidRPr="004D03B4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200 páginas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de acordo com o recomendado pela 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Portaria nº 9/2018 (SGP-MP)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  <w:p w14:paraId="01128D92" w14:textId="77777777" w:rsidR="00414902" w:rsidRPr="00F8776B" w:rsidRDefault="00414902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14:paraId="3FCDC3ED" w14:textId="28BB5D92" w:rsidR="0090796A" w:rsidRPr="00F8776B" w:rsidRDefault="00ED3A09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*</w:t>
            </w:r>
            <w:r w:rsidR="002F15F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Nos </w:t>
            </w:r>
            <w:proofErr w:type="spellStart"/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PDFs</w:t>
            </w:r>
            <w:proofErr w:type="spellEnd"/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digitalizados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é aplicado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o OCR (</w:t>
            </w:r>
            <w:proofErr w:type="spellStart"/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Optical</w:t>
            </w:r>
            <w:proofErr w:type="spellEnd"/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Character</w:t>
            </w:r>
            <w:proofErr w:type="spellEnd"/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Recognition</w:t>
            </w:r>
            <w:proofErr w:type="spellEnd"/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), procedimento para reconhecimento óptico de caracteres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 a partir de um arquivo de imagem ou mapa de bits, sejam eles escaneados, escritos à mão, datilografados ou impressos em dados pesquisáveis e editáveis.</w:t>
            </w:r>
            <w:bookmarkStart w:id="1" w:name="_heading=h.4hlerh3uxjok" w:colFirst="0" w:colLast="0"/>
            <w:bookmarkEnd w:id="1"/>
          </w:p>
        </w:tc>
      </w:tr>
      <w:tr w:rsidR="00414902" w:rsidRPr="00F8776B" w14:paraId="3B882BA2" w14:textId="77777777" w:rsidTr="004D03B4">
        <w:trPr>
          <w:trHeight w:val="20"/>
          <w:jc w:val="center"/>
        </w:trPr>
        <w:tc>
          <w:tcPr>
            <w:tcW w:w="696" w:type="dxa"/>
            <w:vAlign w:val="center"/>
          </w:tcPr>
          <w:p w14:paraId="256C76FA" w14:textId="77777777" w:rsidR="00414902" w:rsidRPr="00F8776B" w:rsidRDefault="00414902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lastRenderedPageBreak/>
              <w:t>6</w:t>
            </w:r>
          </w:p>
        </w:tc>
        <w:tc>
          <w:tcPr>
            <w:tcW w:w="1665" w:type="dxa"/>
            <w:vAlign w:val="center"/>
          </w:tcPr>
          <w:p w14:paraId="4D1D1170" w14:textId="77777777" w:rsidR="00414902" w:rsidRPr="00F8776B" w:rsidRDefault="00414902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Carimbar os processos digitalizados</w:t>
            </w:r>
          </w:p>
        </w:tc>
        <w:tc>
          <w:tcPr>
            <w:tcW w:w="7273" w:type="dxa"/>
            <w:vAlign w:val="center"/>
          </w:tcPr>
          <w:p w14:paraId="6F32CD80" w14:textId="77777777" w:rsidR="00414902" w:rsidRPr="00F8776B" w:rsidRDefault="00414902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Todas as pastas e processos digitalizados devem receber o carimbo com a descrição “</w:t>
            </w:r>
            <w:r w:rsidRPr="00F8776B">
              <w:rPr>
                <w:rFonts w:ascii="Arial" w:eastAsia="Arial" w:hAnsi="Arial" w:cs="Arial"/>
                <w:b/>
                <w:sz w:val="22"/>
                <w:szCs w:val="22"/>
                <w:highlight w:val="white"/>
                <w:lang w:val="pt-BR"/>
              </w:rPr>
              <w:t>Digitalizado AFD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”. </w:t>
            </w:r>
          </w:p>
          <w:p w14:paraId="0B02A336" w14:textId="77777777" w:rsidR="00414902" w:rsidRPr="00F8776B" w:rsidRDefault="00414902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</w:p>
          <w:p w14:paraId="7F3BFDE5" w14:textId="77777777" w:rsidR="00414902" w:rsidRPr="00F8776B" w:rsidRDefault="00414902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Este carimbo encontra-se no escritório do AFD no prédio do Arquivo Permanente do Arquivo Central e seu uso é de exclusividade do servidor responsável pela digitalização.</w:t>
            </w:r>
          </w:p>
        </w:tc>
      </w:tr>
      <w:tr w:rsidR="0090796A" w:rsidRPr="00F8776B" w14:paraId="66001FC1" w14:textId="77777777" w:rsidTr="004D03B4">
        <w:trPr>
          <w:trHeight w:val="20"/>
          <w:jc w:val="center"/>
        </w:trPr>
        <w:tc>
          <w:tcPr>
            <w:tcW w:w="696" w:type="dxa"/>
            <w:vAlign w:val="center"/>
          </w:tcPr>
          <w:p w14:paraId="71FEBFFD" w14:textId="77777777" w:rsidR="0090796A" w:rsidRPr="00F8776B" w:rsidRDefault="00ED3A09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1665" w:type="dxa"/>
            <w:vAlign w:val="center"/>
          </w:tcPr>
          <w:p w14:paraId="55183A74" w14:textId="77777777" w:rsidR="0090796A" w:rsidRPr="00F8776B" w:rsidRDefault="0043592E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Recompor o legado</w:t>
            </w:r>
          </w:p>
        </w:tc>
        <w:tc>
          <w:tcPr>
            <w:tcW w:w="7273" w:type="dxa"/>
            <w:vAlign w:val="center"/>
          </w:tcPr>
          <w:p w14:paraId="1D876390" w14:textId="77777777" w:rsidR="00414902" w:rsidRPr="00F8776B" w:rsidRDefault="0043592E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Recompor o legado conforme a ordem original dos documentos avulsos e processos para posterior devolução ao arquivo. </w:t>
            </w:r>
          </w:p>
          <w:p w14:paraId="6E03429B" w14:textId="77777777" w:rsidR="00414902" w:rsidRPr="00F8776B" w:rsidRDefault="00414902" w:rsidP="00F8776B">
            <w:p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</w:p>
          <w:p w14:paraId="0E1F3676" w14:textId="22AF827E" w:rsidR="00414902" w:rsidRPr="00F8776B" w:rsidRDefault="0043592E" w:rsidP="00F8776B">
            <w:pPr>
              <w:pStyle w:val="PargrafodaLista"/>
              <w:numPr>
                <w:ilvl w:val="0"/>
                <w:numId w:val="3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As pastas de aposentados são guardadas no </w:t>
            </w:r>
            <w:r w:rsidR="002F15F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A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rquivo </w:t>
            </w:r>
            <w:r w:rsidR="002F15F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I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ntermediário do Arquivo Central. </w:t>
            </w:r>
          </w:p>
          <w:p w14:paraId="5E7913F9" w14:textId="398F11C0" w:rsidR="0090796A" w:rsidRPr="00F8776B" w:rsidRDefault="0043592E" w:rsidP="00F8776B">
            <w:pPr>
              <w:pStyle w:val="PargrafodaLista"/>
              <w:numPr>
                <w:ilvl w:val="0"/>
                <w:numId w:val="3"/>
              </w:numP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As pastas de servidores da ativa são de guarda da Gerência de Cadastro da PROGEP</w:t>
            </w:r>
            <w:r w:rsidR="002F15F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E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. As pastas são devolvidas a es</w:t>
            </w:r>
            <w:r w:rsidR="002F15F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s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a Gerência 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por meio de transporte solicitado à UFJF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.</w:t>
            </w:r>
          </w:p>
        </w:tc>
      </w:tr>
      <w:tr w:rsidR="0090796A" w:rsidRPr="00F8776B" w14:paraId="0428E212" w14:textId="77777777" w:rsidTr="004D03B4">
        <w:trPr>
          <w:trHeight w:val="20"/>
          <w:jc w:val="center"/>
        </w:trPr>
        <w:tc>
          <w:tcPr>
            <w:tcW w:w="696" w:type="dxa"/>
            <w:vAlign w:val="center"/>
          </w:tcPr>
          <w:p w14:paraId="2DCF2953" w14:textId="77777777" w:rsidR="0090796A" w:rsidRPr="00F8776B" w:rsidRDefault="00E82A0D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665" w:type="dxa"/>
            <w:vAlign w:val="center"/>
          </w:tcPr>
          <w:p w14:paraId="7F711271" w14:textId="77777777" w:rsidR="0090796A" w:rsidRPr="00F8776B" w:rsidRDefault="00E82A0D" w:rsidP="00F8776B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Enviar arquivos digitalizados para a Gerência de Cadastro</w:t>
            </w:r>
          </w:p>
        </w:tc>
        <w:tc>
          <w:tcPr>
            <w:tcW w:w="7273" w:type="dxa"/>
            <w:vAlign w:val="center"/>
          </w:tcPr>
          <w:p w14:paraId="5C1A6009" w14:textId="77777777" w:rsidR="00E82A0D" w:rsidRPr="00F8776B" w:rsidRDefault="00E82A0D" w:rsidP="00F8776B">
            <w:pPr>
              <w:keepLines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Enviar o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s arquivos digitalizados via e-</w:t>
            </w: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mail para Gerência de Cadastro, para que possam ser incluídos no SIGEPE-AFD. </w:t>
            </w:r>
          </w:p>
          <w:p w14:paraId="7AE3192D" w14:textId="3DEBCA8F" w:rsidR="0090796A" w:rsidRPr="00F8776B" w:rsidRDefault="00E82A0D" w:rsidP="00F8776B">
            <w:pPr>
              <w:keepLines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Esta inclusão é feita com registro de metadados, processo pelo qual são registradas no </w:t>
            </w:r>
            <w:r w:rsidR="00B8457A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s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istema </w:t>
            </w:r>
            <w:r w:rsidR="00B8457A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SIGEPE-</w:t>
            </w: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AFD as informações de cada documento, de acordo com as exigências do sistema.</w:t>
            </w:r>
          </w:p>
          <w:p w14:paraId="7549C05E" w14:textId="77777777" w:rsidR="00E82A0D" w:rsidRPr="00F8776B" w:rsidRDefault="00E82A0D" w:rsidP="00F8776B">
            <w:pPr>
              <w:keepLines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14:paraId="3EC6BB84" w14:textId="0351257F" w:rsidR="0090796A" w:rsidRPr="00F8776B" w:rsidRDefault="00E82A0D" w:rsidP="00B8457A">
            <w:pPr>
              <w:keepLines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>*</w:t>
            </w:r>
            <w:r w:rsidR="00B8457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partir da inserção no SIGEPE-AFD, 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o armazenamento será em repositório central de responsabilidade do </w:t>
            </w:r>
            <w:r w:rsidR="00B8457A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Ministério </w:t>
            </w:r>
            <w:r w:rsidR="00B8457A" w:rsidRPr="000E75A5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do Planejamento, Desenvolvimento e Gestão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, com acesso pela internet e regras de segurança. O sistema está disponível na internet, no endereço:</w:t>
            </w:r>
            <w:r w:rsidR="00B8457A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 </w:t>
            </w:r>
            <w:hyperlink r:id="rId8">
              <w:r w:rsidR="0043592E" w:rsidRPr="00F8776B">
                <w:rPr>
                  <w:rFonts w:ascii="Arial" w:eastAsia="Arial" w:hAnsi="Arial" w:cs="Arial"/>
                  <w:sz w:val="22"/>
                  <w:szCs w:val="22"/>
                  <w:highlight w:val="white"/>
                  <w:lang w:val="pt-BR"/>
                </w:rPr>
                <w:t>https://afd.sigepe.planejamento.gov.br/</w:t>
              </w:r>
            </w:hyperlink>
          </w:p>
          <w:p w14:paraId="69149B34" w14:textId="77777777" w:rsidR="00E82A0D" w:rsidRPr="00F8776B" w:rsidRDefault="00E82A0D" w:rsidP="00F8776B">
            <w:pPr>
              <w:keepLines/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</w:p>
          <w:p w14:paraId="56931B71" w14:textId="534B3743" w:rsidR="0090796A" w:rsidRPr="00F8776B" w:rsidRDefault="00E82A0D" w:rsidP="00F8776B">
            <w:pPr>
              <w:keepLines/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*</w:t>
            </w:r>
            <w:r w:rsidR="00112444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* 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Somente os servidores públicos indicados pela PROGEPE</w:t>
            </w:r>
            <w:r w:rsidR="00A5432A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 realizam 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as operações de </w:t>
            </w:r>
            <w:r w:rsidR="0043592E" w:rsidRPr="00112444">
              <w:rPr>
                <w:rFonts w:ascii="Arial" w:eastAsia="Arial" w:hAnsi="Arial" w:cs="Arial"/>
                <w:i/>
                <w:iCs/>
                <w:sz w:val="22"/>
                <w:szCs w:val="22"/>
                <w:highlight w:val="white"/>
                <w:lang w:val="pt-BR"/>
              </w:rPr>
              <w:t>upload</w:t>
            </w:r>
            <w:r w:rsidR="0043592E"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 e consultas de documentos. São cinco níveis de acesso que podem ser autorizados: </w:t>
            </w:r>
          </w:p>
          <w:p w14:paraId="64909A10" w14:textId="6CC25644" w:rsidR="00E82A0D" w:rsidRPr="00F8776B" w:rsidRDefault="0043592E" w:rsidP="00F8776B">
            <w:pPr>
              <w:pStyle w:val="PargrafodaLista"/>
              <w:keepLines/>
              <w:numPr>
                <w:ilvl w:val="0"/>
                <w:numId w:val="5"/>
              </w:numPr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proofErr w:type="spellStart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Consulta_AFD</w:t>
            </w:r>
            <w:proofErr w:type="spellEnd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: realiza apenas consultas; </w:t>
            </w:r>
          </w:p>
          <w:p w14:paraId="1A7333C1" w14:textId="77777777" w:rsidR="00E82A0D" w:rsidRPr="00F8776B" w:rsidRDefault="0043592E" w:rsidP="00F8776B">
            <w:pPr>
              <w:pStyle w:val="PargrafodaLista"/>
              <w:keepLines/>
              <w:numPr>
                <w:ilvl w:val="0"/>
                <w:numId w:val="5"/>
              </w:numPr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proofErr w:type="spellStart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Técnico_AFD</w:t>
            </w:r>
            <w:proofErr w:type="spellEnd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: realiza consultas e operações de inclusão de documentos); </w:t>
            </w:r>
          </w:p>
          <w:p w14:paraId="509521B8" w14:textId="77777777" w:rsidR="00E82A0D" w:rsidRPr="00F8776B" w:rsidRDefault="0043592E" w:rsidP="00F8776B">
            <w:pPr>
              <w:pStyle w:val="PargrafodaLista"/>
              <w:keepLines/>
              <w:numPr>
                <w:ilvl w:val="0"/>
                <w:numId w:val="5"/>
              </w:numPr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Gestor de Acesso Setorial: realiza as habilitações dos usuários; </w:t>
            </w:r>
          </w:p>
          <w:p w14:paraId="043B68F0" w14:textId="77777777" w:rsidR="00E82A0D" w:rsidRPr="00F8776B" w:rsidRDefault="0043592E" w:rsidP="00F8776B">
            <w:pPr>
              <w:pStyle w:val="PargrafodaLista"/>
              <w:keepLines/>
              <w:numPr>
                <w:ilvl w:val="0"/>
                <w:numId w:val="5"/>
              </w:numPr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proofErr w:type="spellStart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Auditor_AFD</w:t>
            </w:r>
            <w:proofErr w:type="spellEnd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 xml:space="preserve">: realiza consulta e inclusão de documentos; </w:t>
            </w:r>
          </w:p>
          <w:p w14:paraId="76357189" w14:textId="77777777" w:rsidR="0090796A" w:rsidRPr="00F8776B" w:rsidRDefault="0043592E" w:rsidP="00F8776B">
            <w:pPr>
              <w:pStyle w:val="PargrafodaLista"/>
              <w:keepLines/>
              <w:numPr>
                <w:ilvl w:val="0"/>
                <w:numId w:val="5"/>
              </w:numPr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</w:pPr>
            <w:proofErr w:type="spellStart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Gestor_AFD</w:t>
            </w:r>
            <w:proofErr w:type="spellEnd"/>
            <w:r w:rsidRPr="00F8776B">
              <w:rPr>
                <w:rFonts w:ascii="Arial" w:eastAsia="Arial" w:hAnsi="Arial" w:cs="Arial"/>
                <w:sz w:val="22"/>
                <w:szCs w:val="22"/>
                <w:highlight w:val="white"/>
                <w:lang w:val="pt-BR"/>
              </w:rPr>
              <w:t>: realiza a gestão documental do órgão.</w:t>
            </w:r>
          </w:p>
          <w:p w14:paraId="7B51975E" w14:textId="77777777" w:rsidR="0090796A" w:rsidRPr="00F8776B" w:rsidRDefault="0090796A" w:rsidP="00F8776B">
            <w:pPr>
              <w:keepLines/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14:paraId="2F7575D3" w14:textId="77777777" w:rsidR="0090796A" w:rsidRPr="000E75A5" w:rsidRDefault="0090796A">
      <w:pPr>
        <w:tabs>
          <w:tab w:val="left" w:pos="975"/>
        </w:tabs>
        <w:ind w:left="0" w:hanging="2"/>
        <w:rPr>
          <w:rFonts w:ascii="Arial" w:eastAsia="Arial" w:hAnsi="Arial" w:cs="Arial"/>
          <w:sz w:val="22"/>
          <w:szCs w:val="22"/>
          <w:lang w:val="pt-BR"/>
        </w:rPr>
      </w:pPr>
    </w:p>
    <w:p w14:paraId="4835FCB7" w14:textId="77777777" w:rsidR="0090796A" w:rsidRPr="000E75A5" w:rsidRDefault="0090796A">
      <w:pPr>
        <w:ind w:left="0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5A2CC2E2" w14:textId="1248A2DA" w:rsidR="0090796A" w:rsidRPr="000E75A5" w:rsidRDefault="00F85E09" w:rsidP="004D03B4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  <w:r>
        <w:rPr>
          <w:rFonts w:ascii="Arial" w:hAnsi="Arial"/>
          <w:b/>
          <w:position w:val="0"/>
          <w:sz w:val="22"/>
          <w:lang w:val="pt-BR"/>
        </w:rPr>
        <w:t xml:space="preserve">7. </w:t>
      </w:r>
      <w:r w:rsidR="004D03B4">
        <w:rPr>
          <w:rFonts w:ascii="Arial" w:hAnsi="Arial"/>
          <w:b/>
          <w:position w:val="0"/>
          <w:sz w:val="22"/>
          <w:lang w:val="pt-BR"/>
        </w:rPr>
        <w:t xml:space="preserve"> </w:t>
      </w:r>
      <w:r w:rsidR="0043592E" w:rsidRPr="000E75A5">
        <w:rPr>
          <w:rFonts w:ascii="Arial" w:hAnsi="Arial"/>
          <w:b/>
          <w:position w:val="0"/>
          <w:sz w:val="22"/>
          <w:lang w:val="pt-BR"/>
        </w:rPr>
        <w:t>Recomendações</w:t>
      </w:r>
    </w:p>
    <w:p w14:paraId="023D401B" w14:textId="65480635" w:rsidR="00CF27BA" w:rsidRPr="000E75A5" w:rsidRDefault="0043592E" w:rsidP="004D03B4">
      <w:pPr>
        <w:pStyle w:val="PargrafodaLista"/>
        <w:suppressAutoHyphens w:val="0"/>
        <w:spacing w:line="240" w:lineRule="auto"/>
        <w:ind w:leftChars="0" w:left="284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  <w:r w:rsidRPr="000E75A5">
        <w:rPr>
          <w:rFonts w:ascii="Arial" w:eastAsia="Arial" w:hAnsi="Arial" w:cs="Arial"/>
          <w:sz w:val="22"/>
          <w:szCs w:val="22"/>
          <w:lang w:val="pt-BR"/>
        </w:rPr>
        <w:t>Os documentos do AFD possuem graus de sigilo por serem compostos por informações pessoais. Somente pessoas designadas ao serviço devem lidar com os legados. E</w:t>
      </w:r>
      <w:r w:rsidR="00FE79A6" w:rsidRPr="000E75A5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0E75A5">
        <w:rPr>
          <w:rFonts w:ascii="Arial" w:eastAsia="Arial" w:hAnsi="Arial" w:cs="Arial"/>
          <w:sz w:val="22"/>
          <w:szCs w:val="22"/>
          <w:lang w:val="pt-BR"/>
        </w:rPr>
        <w:t>posteriormente a inclusão do AFD no SIGEPE, apenas os servidores da PROGEPE ou por es</w:t>
      </w:r>
      <w:r w:rsidR="00FE79A6" w:rsidRPr="000E75A5">
        <w:rPr>
          <w:rFonts w:ascii="Arial" w:eastAsia="Arial" w:hAnsi="Arial" w:cs="Arial"/>
          <w:sz w:val="22"/>
          <w:szCs w:val="22"/>
          <w:lang w:val="pt-BR"/>
        </w:rPr>
        <w:t>s</w:t>
      </w:r>
      <w:r w:rsidRPr="000E75A5">
        <w:rPr>
          <w:rFonts w:ascii="Arial" w:eastAsia="Arial" w:hAnsi="Arial" w:cs="Arial"/>
          <w:sz w:val="22"/>
          <w:szCs w:val="22"/>
          <w:lang w:val="pt-BR"/>
        </w:rPr>
        <w:t>a designados terão acesso aos documentos.</w:t>
      </w:r>
    </w:p>
    <w:p w14:paraId="02D103C9" w14:textId="77777777" w:rsidR="0090796A" w:rsidRPr="000E75A5" w:rsidRDefault="0090796A">
      <w:pPr>
        <w:ind w:left="0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278ADD70" w14:textId="77777777" w:rsidR="0090796A" w:rsidRPr="004D03B4" w:rsidRDefault="0090796A" w:rsidP="004D03B4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</w:p>
    <w:p w14:paraId="4FB79FAD" w14:textId="75CB45FB" w:rsidR="00F85E09" w:rsidRDefault="00F85E09" w:rsidP="004D03B4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/>
          <w:b/>
          <w:position w:val="0"/>
          <w:sz w:val="22"/>
          <w:lang w:val="pt-BR"/>
        </w:rPr>
      </w:pPr>
      <w:r>
        <w:rPr>
          <w:rFonts w:ascii="Arial" w:hAnsi="Arial"/>
          <w:b/>
          <w:position w:val="0"/>
          <w:sz w:val="22"/>
          <w:lang w:val="pt-BR"/>
        </w:rPr>
        <w:t xml:space="preserve">8. </w:t>
      </w:r>
      <w:r w:rsidR="004D03B4">
        <w:rPr>
          <w:rFonts w:ascii="Arial" w:hAnsi="Arial"/>
          <w:b/>
          <w:position w:val="0"/>
          <w:sz w:val="22"/>
          <w:lang w:val="pt-BR"/>
        </w:rPr>
        <w:t xml:space="preserve"> </w:t>
      </w:r>
      <w:r w:rsidR="0043592E" w:rsidRPr="000E75A5">
        <w:rPr>
          <w:rFonts w:ascii="Arial" w:hAnsi="Arial"/>
          <w:b/>
          <w:position w:val="0"/>
          <w:sz w:val="22"/>
          <w:lang w:val="pt-BR"/>
        </w:rPr>
        <w:t>Referência</w:t>
      </w:r>
    </w:p>
    <w:p w14:paraId="78B956BA" w14:textId="78839CED" w:rsidR="00882B92" w:rsidRPr="004D03B4" w:rsidRDefault="00882B92" w:rsidP="004D03B4">
      <w:pPr>
        <w:pStyle w:val="PargrafodaLista"/>
        <w:suppressAutoHyphens w:val="0"/>
        <w:spacing w:line="240" w:lineRule="auto"/>
        <w:ind w:leftChars="0" w:left="284" w:firstLineChars="0" w:firstLine="0"/>
        <w:jc w:val="both"/>
        <w:textAlignment w:val="auto"/>
        <w:outlineLvl w:val="9"/>
        <w:rPr>
          <w:rFonts w:ascii="Arial" w:eastAsia="Arial" w:hAnsi="Arial" w:cs="Arial"/>
          <w:sz w:val="22"/>
          <w:szCs w:val="22"/>
          <w:lang w:val="pt-BR"/>
        </w:rPr>
      </w:pPr>
      <w:r w:rsidRPr="00F85E09">
        <w:rPr>
          <w:rFonts w:ascii="Arial" w:eastAsia="Arial" w:hAnsi="Arial" w:cs="Arial"/>
          <w:sz w:val="22"/>
          <w:szCs w:val="22"/>
          <w:lang w:val="pt-BR"/>
        </w:rPr>
        <w:t>MINISTÉRIO DO PLANEJAMENTO, DESENVOLVIMENTO E GESTÃO. Secretaria de Gestão de Pessoas (Brasil)</w:t>
      </w:r>
      <w:r w:rsidRPr="004D03B4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D93637">
        <w:rPr>
          <w:rFonts w:ascii="Arial" w:eastAsia="Arial" w:hAnsi="Arial" w:cs="Arial"/>
          <w:b/>
          <w:bCs/>
          <w:sz w:val="22"/>
          <w:szCs w:val="22"/>
          <w:lang w:val="pt-BR"/>
        </w:rPr>
        <w:t>Portaria Normativa nº 9, de 1 de agosto de 2018</w:t>
      </w:r>
      <w:r w:rsidRPr="00F85E09">
        <w:rPr>
          <w:rFonts w:ascii="Arial" w:eastAsia="Arial" w:hAnsi="Arial" w:cs="Arial"/>
          <w:sz w:val="22"/>
          <w:szCs w:val="22"/>
          <w:lang w:val="pt-BR"/>
        </w:rPr>
        <w:t>. Brasília, DF: Ministério do Planejamento, Desenvolvimento e Gestão, 2018. Disponível em: https://legis.sigepe.planejamento.gov.br/sigepe-bgp-ws-legis/legis-service/download/?id=0001278373-ALPDF/2019. Acesso em: 21 jun.</w:t>
      </w:r>
      <w:r w:rsidR="0061063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F85E09">
        <w:rPr>
          <w:rFonts w:ascii="Arial" w:eastAsia="Arial" w:hAnsi="Arial" w:cs="Arial"/>
          <w:sz w:val="22"/>
          <w:szCs w:val="22"/>
          <w:lang w:val="pt-BR"/>
        </w:rPr>
        <w:t>2021.</w:t>
      </w:r>
    </w:p>
    <w:p w14:paraId="4CAB7BE2" w14:textId="77777777" w:rsidR="00371140" w:rsidRPr="000E75A5" w:rsidRDefault="00371140" w:rsidP="00371140">
      <w:pPr>
        <w:ind w:left="0" w:hanging="2"/>
        <w:jc w:val="both"/>
        <w:rPr>
          <w:rFonts w:ascii="Arial" w:hAnsi="Arial"/>
          <w:b/>
          <w:position w:val="0"/>
          <w:sz w:val="22"/>
          <w:lang w:val="pt-BR"/>
        </w:rPr>
      </w:pPr>
    </w:p>
    <w:p w14:paraId="69BC7420" w14:textId="77777777" w:rsidR="00371140" w:rsidRPr="000E75A5" w:rsidRDefault="00371140" w:rsidP="00371140">
      <w:pPr>
        <w:ind w:left="0" w:hanging="2"/>
        <w:jc w:val="both"/>
        <w:rPr>
          <w:rFonts w:ascii="Arial" w:hAnsi="Arial"/>
          <w:b/>
          <w:sz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2411"/>
        <w:gridCol w:w="3247"/>
        <w:gridCol w:w="2002"/>
      </w:tblGrid>
      <w:tr w:rsidR="00371140" w:rsidRPr="000E75A5" w14:paraId="45F919DA" w14:textId="77777777" w:rsidTr="00371140">
        <w:trPr>
          <w:trHeight w:val="44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BFE675" w14:textId="77777777" w:rsidR="00371140" w:rsidRPr="000E75A5" w:rsidRDefault="00371140">
            <w:pPr>
              <w:ind w:left="0" w:hanging="2"/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0E75A5">
              <w:rPr>
                <w:rFonts w:ascii="Arial" w:hAnsi="Arial" w:cs="Calibri"/>
                <w:b/>
                <w:sz w:val="22"/>
                <w:lang w:val="pt-BR"/>
              </w:rPr>
              <w:t>QUADRO DE REVISÃO</w:t>
            </w:r>
          </w:p>
        </w:tc>
      </w:tr>
      <w:tr w:rsidR="00371140" w:rsidRPr="000E75A5" w14:paraId="5F389F54" w14:textId="77777777" w:rsidTr="00371140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61AA13" w14:textId="77777777" w:rsidR="00371140" w:rsidRPr="000E75A5" w:rsidRDefault="00371140">
            <w:pPr>
              <w:ind w:left="0" w:hanging="2"/>
              <w:jc w:val="both"/>
              <w:rPr>
                <w:rFonts w:ascii="Arial" w:hAnsi="Arial" w:cs="Calibri"/>
                <w:b/>
                <w:sz w:val="22"/>
                <w:lang w:val="pt-BR"/>
              </w:rPr>
            </w:pPr>
            <w:r w:rsidRPr="000E75A5">
              <w:rPr>
                <w:rFonts w:ascii="Arial" w:hAnsi="Arial" w:cs="Calibri"/>
                <w:b/>
                <w:sz w:val="22"/>
                <w:lang w:val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C64144" w14:textId="77777777" w:rsidR="00371140" w:rsidRPr="000E75A5" w:rsidRDefault="00371140">
            <w:pPr>
              <w:ind w:left="0" w:hanging="2"/>
              <w:jc w:val="center"/>
              <w:rPr>
                <w:rFonts w:ascii="Arial" w:hAnsi="Arial"/>
                <w:b/>
                <w:sz w:val="22"/>
                <w:szCs w:val="24"/>
                <w:lang w:val="pt-BR"/>
              </w:rPr>
            </w:pPr>
            <w:r w:rsidRPr="000E75A5">
              <w:rPr>
                <w:rFonts w:ascii="Arial" w:eastAsia="SimSun" w:hAnsi="Arial"/>
                <w:b/>
                <w:sz w:val="22"/>
                <w:lang w:val="pt-BR" w:bidi="hi-IN"/>
              </w:rPr>
              <w:t>RESPONSÁVEL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C2A78A" w14:textId="77777777" w:rsidR="00371140" w:rsidRPr="000E75A5" w:rsidRDefault="00371140">
            <w:pPr>
              <w:ind w:left="0" w:hanging="2"/>
              <w:rPr>
                <w:rFonts w:ascii="Arial" w:hAnsi="Arial" w:cs="Calibri"/>
                <w:b/>
                <w:sz w:val="22"/>
                <w:lang w:val="pt-BR"/>
              </w:rPr>
            </w:pPr>
            <w:r w:rsidRPr="000E75A5">
              <w:rPr>
                <w:rFonts w:ascii="Arial" w:hAnsi="Arial" w:cs="Calibri"/>
                <w:b/>
                <w:sz w:val="22"/>
                <w:lang w:val="pt-BR"/>
              </w:rPr>
              <w:t xml:space="preserve"> NÚMERO DO ITEM (MODIFICADO/ADICIONADO/ EXCLUÍDO)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A25F8E" w14:textId="77777777" w:rsidR="00371140" w:rsidRPr="000E75A5" w:rsidRDefault="00371140">
            <w:pPr>
              <w:ind w:left="0" w:hanging="2"/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0E75A5">
              <w:rPr>
                <w:rFonts w:ascii="Arial" w:hAnsi="Arial" w:cs="Calibri"/>
                <w:b/>
                <w:sz w:val="22"/>
                <w:lang w:val="pt-BR"/>
              </w:rPr>
              <w:t>MODIFICAÇÃO REALIZADA</w:t>
            </w:r>
          </w:p>
        </w:tc>
      </w:tr>
      <w:tr w:rsidR="00371140" w:rsidRPr="000E75A5" w14:paraId="51787447" w14:textId="77777777" w:rsidTr="00371140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411" w14:textId="77777777" w:rsidR="00371140" w:rsidRPr="000E75A5" w:rsidRDefault="00371140">
            <w:pPr>
              <w:ind w:left="0" w:hanging="2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FEE3" w14:textId="77777777" w:rsidR="00371140" w:rsidRPr="000E75A5" w:rsidRDefault="00371140">
            <w:pPr>
              <w:ind w:left="0" w:hanging="2"/>
              <w:rPr>
                <w:rFonts w:ascii="Arial" w:hAnsi="Arial"/>
                <w:sz w:val="22"/>
                <w:szCs w:val="22"/>
                <w:lang w:val="pt-BR"/>
              </w:rPr>
            </w:pPr>
            <w:r w:rsidRPr="000E75A5">
              <w:rPr>
                <w:rFonts w:ascii="Arial" w:hAnsi="Arial"/>
                <w:sz w:val="22"/>
                <w:szCs w:val="22"/>
                <w:lang w:val="pt-BR"/>
              </w:rPr>
              <w:t>[nome do TAE que realizou a revisão/modificação do POP]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4BF1" w14:textId="77777777" w:rsidR="00371140" w:rsidRPr="000E75A5" w:rsidRDefault="00371140">
            <w:pPr>
              <w:ind w:left="0" w:hanging="2"/>
              <w:jc w:val="both"/>
              <w:rPr>
                <w:rFonts w:ascii="Arial" w:hAnsi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3198" w14:textId="77777777" w:rsidR="00371140" w:rsidRPr="000E75A5" w:rsidRDefault="00371140">
            <w:pPr>
              <w:ind w:left="0" w:hanging="2"/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</w:p>
        </w:tc>
      </w:tr>
    </w:tbl>
    <w:p w14:paraId="15119C64" w14:textId="77777777" w:rsidR="00371140" w:rsidRPr="000E75A5" w:rsidRDefault="00371140" w:rsidP="00371140">
      <w:pPr>
        <w:ind w:left="0" w:hanging="2"/>
        <w:jc w:val="both"/>
        <w:rPr>
          <w:rFonts w:ascii="Arial" w:hAnsi="Arial"/>
          <w:sz w:val="22"/>
          <w:lang w:val="pt-BR"/>
        </w:rPr>
      </w:pPr>
    </w:p>
    <w:p w14:paraId="5FA95E93" w14:textId="77777777" w:rsidR="00371140" w:rsidRPr="000E75A5" w:rsidRDefault="00371140">
      <w:pPr>
        <w:ind w:left="0" w:hanging="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sectPr w:rsidR="00371140" w:rsidRPr="000E7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701" w:bottom="851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0D88" w14:textId="77777777" w:rsidR="008920E0" w:rsidRDefault="008920E0">
      <w:pPr>
        <w:spacing w:line="240" w:lineRule="auto"/>
        <w:ind w:left="0" w:hanging="2"/>
      </w:pPr>
      <w:r>
        <w:separator/>
      </w:r>
    </w:p>
  </w:endnote>
  <w:endnote w:type="continuationSeparator" w:id="0">
    <w:p w14:paraId="121F7CFE" w14:textId="77777777" w:rsidR="008920E0" w:rsidRDefault="008920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8C6C" w14:textId="77777777" w:rsidR="0090796A" w:rsidRDefault="009079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6BAA" w14:textId="77777777" w:rsidR="0090796A" w:rsidRDefault="0043592E">
    <w:pPr>
      <w:widowControl w:val="0"/>
      <w:tabs>
        <w:tab w:val="center" w:pos="4252"/>
        <w:tab w:val="left" w:pos="7130"/>
      </w:tabs>
      <w:spacing w:after="484" w:line="276" w:lineRule="auto"/>
      <w:ind w:left="0" w:hanging="2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213C" w14:textId="77777777" w:rsidR="0090796A" w:rsidRDefault="009079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2734" w14:textId="77777777" w:rsidR="008920E0" w:rsidRDefault="008920E0">
      <w:pPr>
        <w:spacing w:line="240" w:lineRule="auto"/>
        <w:ind w:left="0" w:hanging="2"/>
      </w:pPr>
      <w:r>
        <w:separator/>
      </w:r>
    </w:p>
  </w:footnote>
  <w:footnote w:type="continuationSeparator" w:id="0">
    <w:p w14:paraId="326D44B7" w14:textId="77777777" w:rsidR="008920E0" w:rsidRDefault="008920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C912" w14:textId="77777777" w:rsidR="0090796A" w:rsidRDefault="009079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BB20" w14:textId="77777777" w:rsidR="0090796A" w:rsidRDefault="009079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4"/>
      <w:tblW w:w="9634" w:type="dxa"/>
      <w:jc w:val="center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000" w:firstRow="0" w:lastRow="0" w:firstColumn="0" w:lastColumn="0" w:noHBand="0" w:noVBand="0"/>
    </w:tblPr>
    <w:tblGrid>
      <w:gridCol w:w="916"/>
      <w:gridCol w:w="330"/>
      <w:gridCol w:w="1487"/>
      <w:gridCol w:w="1224"/>
      <w:gridCol w:w="1385"/>
      <w:gridCol w:w="4292"/>
    </w:tblGrid>
    <w:tr w:rsidR="0090796A" w14:paraId="01A9DFC5" w14:textId="77777777" w:rsidTr="004D03B4">
      <w:trPr>
        <w:trHeight w:val="20"/>
        <w:jc w:val="center"/>
      </w:trPr>
      <w:tc>
        <w:tcPr>
          <w:tcW w:w="0" w:type="auto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162C8256" w14:textId="77777777" w:rsidR="0090796A" w:rsidRDefault="0043592E">
          <w:pPr>
            <w:ind w:left="0" w:hanging="2"/>
            <w:jc w:val="center"/>
          </w:pPr>
          <w:r>
            <w:rPr>
              <w:noProof/>
              <w:lang w:val="pt-BR"/>
            </w:rPr>
            <w:drawing>
              <wp:inline distT="0" distB="0" distL="114300" distR="114300" wp14:anchorId="56D2E6E9" wp14:editId="73F1642A">
                <wp:extent cx="1403985" cy="77914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  <w:tc>
        <w:tcPr>
          <w:tcW w:w="6901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4490CA33" w14:textId="77777777" w:rsidR="0090796A" w:rsidRDefault="0043592E">
          <w:pPr>
            <w:ind w:left="1" w:hanging="3"/>
            <w:jc w:val="center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Procedimento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Operacional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Padrão</w:t>
          </w:r>
          <w:proofErr w:type="spellEnd"/>
        </w:p>
      </w:tc>
    </w:tr>
    <w:tr w:rsidR="0090796A" w14:paraId="7B1ADF9D" w14:textId="77777777" w:rsidTr="004D03B4">
      <w:trPr>
        <w:trHeight w:val="375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6CFA48DA" w14:textId="77777777" w:rsidR="0090796A" w:rsidRDefault="0043592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CÓDIGO</w:t>
          </w:r>
        </w:p>
      </w:tc>
      <w:tc>
        <w:tcPr>
          <w:tcW w:w="0" w:type="auto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58C9CD8E" w14:textId="77777777" w:rsidR="0090796A" w:rsidRDefault="00CF27BA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POP AC – 08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50DF976D" w14:textId="24BC66D9" w:rsidR="0090796A" w:rsidRDefault="0043592E">
          <w:pPr>
            <w:ind w:left="0" w:hanging="2"/>
            <w:jc w:val="center"/>
            <w:rPr>
              <w:rFonts w:ascii="Calibri" w:eastAsia="Calibri" w:hAnsi="Calibri" w:cs="Calibri"/>
            </w:rPr>
          </w:pPr>
          <w:proofErr w:type="spellStart"/>
          <w:r>
            <w:rPr>
              <w:rFonts w:ascii="Calibri" w:eastAsia="Calibri" w:hAnsi="Calibri" w:cs="Calibri"/>
            </w:rPr>
            <w:t>Página</w:t>
          </w:r>
          <w:proofErr w:type="spellEnd"/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PAGE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4D03B4">
            <w:rPr>
              <w:rFonts w:ascii="Calibri" w:eastAsia="Calibri" w:hAnsi="Calibri" w:cs="Calibri"/>
              <w:b/>
              <w:noProof/>
            </w:rPr>
            <w:t>4</w:t>
          </w:r>
          <w:r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</w:rPr>
            <w:t xml:space="preserve">de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NUMPAGES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4D03B4">
            <w:rPr>
              <w:rFonts w:ascii="Calibri" w:eastAsia="Calibri" w:hAnsi="Calibri" w:cs="Calibri"/>
              <w:b/>
              <w:noProof/>
            </w:rPr>
            <w:t>4</w:t>
          </w:r>
          <w:r>
            <w:rPr>
              <w:rFonts w:ascii="Calibri" w:eastAsia="Calibri" w:hAnsi="Calibri" w:cs="Calibri"/>
              <w:b/>
            </w:rPr>
            <w:fldChar w:fldCharType="end"/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2CC11E72" w14:textId="77777777" w:rsidR="0090796A" w:rsidRDefault="0043592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TÍTULO</w:t>
          </w:r>
        </w:p>
      </w:tc>
      <w:tc>
        <w:tcPr>
          <w:tcW w:w="429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07B9B9D5" w14:textId="77777777" w:rsidR="0090796A" w:rsidRDefault="0043592E">
          <w:pPr>
            <w:ind w:left="0" w:hanging="2"/>
            <w:jc w:val="center"/>
            <w:rPr>
              <w:rFonts w:ascii="Calibri" w:eastAsia="Calibri" w:hAnsi="Calibri" w:cs="Calibri"/>
              <w:highlight w:val="yellow"/>
            </w:rPr>
          </w:pPr>
          <w:r>
            <w:rPr>
              <w:rFonts w:ascii="Calibri" w:eastAsia="Calibri" w:hAnsi="Calibri" w:cs="Calibri"/>
              <w:b/>
            </w:rPr>
            <w:t>DIGITALIZAÇÃO DOS DOCUMENTOS DO AFD</w:t>
          </w:r>
        </w:p>
      </w:tc>
    </w:tr>
    <w:tr w:rsidR="0090796A" w14:paraId="0C077335" w14:textId="77777777" w:rsidTr="004D03B4">
      <w:trPr>
        <w:trHeight w:val="437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510195ED" w14:textId="77777777" w:rsidR="0090796A" w:rsidRDefault="0043592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VERSÃO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44E183BB" w14:textId="77777777" w:rsidR="0090796A" w:rsidRDefault="0043592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1A878696" w14:textId="77777777" w:rsidR="0090796A" w:rsidRDefault="0043592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DATA DE CRIAÇÃO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5C42E050" w14:textId="77777777" w:rsidR="0090796A" w:rsidRDefault="0043592E">
          <w:pPr>
            <w:ind w:left="0" w:hanging="2"/>
            <w:jc w:val="center"/>
            <w:rPr>
              <w:rFonts w:ascii="Calibri" w:eastAsia="Calibri" w:hAnsi="Calibri" w:cs="Calibri"/>
              <w:highlight w:val="yellow"/>
            </w:rPr>
          </w:pPr>
          <w:r>
            <w:rPr>
              <w:rFonts w:ascii="Calibri" w:eastAsia="Calibri" w:hAnsi="Calibri" w:cs="Calibri"/>
            </w:rPr>
            <w:t>23/06/2021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0CA44345" w14:textId="77777777" w:rsidR="0090796A" w:rsidRDefault="0043592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RESPONSÁVEL</w:t>
          </w:r>
        </w:p>
      </w:tc>
      <w:tc>
        <w:tcPr>
          <w:tcW w:w="429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14B55841" w14:textId="77777777" w:rsidR="0090796A" w:rsidRDefault="0043592E">
          <w:pPr>
            <w:ind w:left="0" w:hanging="2"/>
            <w:jc w:val="center"/>
            <w:rPr>
              <w:rFonts w:ascii="Calibri" w:eastAsia="Calibri" w:hAnsi="Calibri" w:cs="Calibri"/>
            </w:rPr>
          </w:pPr>
          <w:proofErr w:type="spellStart"/>
          <w:r>
            <w:rPr>
              <w:rFonts w:ascii="Calibri" w:eastAsia="Calibri" w:hAnsi="Calibri" w:cs="Calibri"/>
            </w:rPr>
            <w:t>Servidores</w:t>
          </w:r>
          <w:proofErr w:type="spellEnd"/>
          <w:r>
            <w:rPr>
              <w:rFonts w:ascii="Calibri" w:eastAsia="Calibri" w:hAnsi="Calibri" w:cs="Calibri"/>
            </w:rPr>
            <w:t xml:space="preserve"> </w:t>
          </w:r>
          <w:proofErr w:type="spellStart"/>
          <w:r>
            <w:rPr>
              <w:rFonts w:ascii="Calibri" w:eastAsia="Calibri" w:hAnsi="Calibri" w:cs="Calibri"/>
            </w:rPr>
            <w:t>responsáveis</w:t>
          </w:r>
          <w:proofErr w:type="spellEnd"/>
          <w:r>
            <w:rPr>
              <w:rFonts w:ascii="Calibri" w:eastAsia="Calibri" w:hAnsi="Calibri" w:cs="Calibri"/>
            </w:rPr>
            <w:t xml:space="preserve"> </w:t>
          </w:r>
          <w:proofErr w:type="spellStart"/>
          <w:r>
            <w:rPr>
              <w:rFonts w:ascii="Calibri" w:eastAsia="Calibri" w:hAnsi="Calibri" w:cs="Calibri"/>
            </w:rPr>
            <w:t>pelo</w:t>
          </w:r>
          <w:proofErr w:type="spellEnd"/>
          <w:r>
            <w:rPr>
              <w:rFonts w:ascii="Calibri" w:eastAsia="Calibri" w:hAnsi="Calibri" w:cs="Calibri"/>
            </w:rPr>
            <w:t xml:space="preserve"> AFD – </w:t>
          </w:r>
          <w:proofErr w:type="spellStart"/>
          <w:r>
            <w:rPr>
              <w:rFonts w:ascii="Calibri" w:eastAsia="Calibri" w:hAnsi="Calibri" w:cs="Calibri"/>
            </w:rPr>
            <w:t>Arquivo</w:t>
          </w:r>
          <w:proofErr w:type="spellEnd"/>
          <w:r>
            <w:rPr>
              <w:rFonts w:ascii="Calibri" w:eastAsia="Calibri" w:hAnsi="Calibri" w:cs="Calibri"/>
            </w:rPr>
            <w:t xml:space="preserve"> Central</w:t>
          </w:r>
        </w:p>
      </w:tc>
    </w:tr>
  </w:tbl>
  <w:p w14:paraId="14DB7792" w14:textId="77777777" w:rsidR="0090796A" w:rsidRDefault="009079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5E9" w14:textId="77777777" w:rsidR="0090796A" w:rsidRDefault="0090796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390"/>
    <w:multiLevelType w:val="hybridMultilevel"/>
    <w:tmpl w:val="5590FB6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8C6359E"/>
    <w:multiLevelType w:val="hybridMultilevel"/>
    <w:tmpl w:val="6810AF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94F71"/>
    <w:multiLevelType w:val="hybridMultilevel"/>
    <w:tmpl w:val="AB2A1E5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1124A36"/>
    <w:multiLevelType w:val="hybridMultilevel"/>
    <w:tmpl w:val="9F0AF3F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5622329"/>
    <w:multiLevelType w:val="hybridMultilevel"/>
    <w:tmpl w:val="4D64559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8052BE"/>
    <w:multiLevelType w:val="hybridMultilevel"/>
    <w:tmpl w:val="7EEC9EDE"/>
    <w:lvl w:ilvl="0" w:tplc="0416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3C5726E0"/>
    <w:multiLevelType w:val="hybridMultilevel"/>
    <w:tmpl w:val="45149C24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0106BD"/>
    <w:multiLevelType w:val="hybridMultilevel"/>
    <w:tmpl w:val="C714D1CC"/>
    <w:lvl w:ilvl="0" w:tplc="A7F0545C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C434F03"/>
    <w:multiLevelType w:val="multilevel"/>
    <w:tmpl w:val="EC90FB14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71517D7F"/>
    <w:multiLevelType w:val="hybridMultilevel"/>
    <w:tmpl w:val="E9B67266"/>
    <w:lvl w:ilvl="0" w:tplc="EEE4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6A"/>
    <w:rsid w:val="000E75A5"/>
    <w:rsid w:val="00112444"/>
    <w:rsid w:val="0021118C"/>
    <w:rsid w:val="002F15FB"/>
    <w:rsid w:val="00371140"/>
    <w:rsid w:val="00414902"/>
    <w:rsid w:val="0043592E"/>
    <w:rsid w:val="00460501"/>
    <w:rsid w:val="004D03B4"/>
    <w:rsid w:val="00555562"/>
    <w:rsid w:val="005A437E"/>
    <w:rsid w:val="00610633"/>
    <w:rsid w:val="006C1207"/>
    <w:rsid w:val="006E261C"/>
    <w:rsid w:val="00835CF0"/>
    <w:rsid w:val="00882B92"/>
    <w:rsid w:val="008920E0"/>
    <w:rsid w:val="008E33B0"/>
    <w:rsid w:val="0090796A"/>
    <w:rsid w:val="00A5432A"/>
    <w:rsid w:val="00AF3055"/>
    <w:rsid w:val="00B8457A"/>
    <w:rsid w:val="00CF27BA"/>
    <w:rsid w:val="00D716CB"/>
    <w:rsid w:val="00D93637"/>
    <w:rsid w:val="00DF4091"/>
    <w:rsid w:val="00E82A0D"/>
    <w:rsid w:val="00EB37DE"/>
    <w:rsid w:val="00ED3A09"/>
    <w:rsid w:val="00F527DD"/>
    <w:rsid w:val="00F85E09"/>
    <w:rsid w:val="00F8776B"/>
    <w:rsid w:val="00FE79A6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7A95"/>
  <w15:docId w15:val="{950AD350-3A38-43F9-B3E4-8F0914FD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pPr>
      <w:keepNext/>
      <w:spacing w:before="120"/>
      <w:jc w:val="center"/>
      <w:outlineLvl w:val="2"/>
    </w:pPr>
    <w:rPr>
      <w:rFonts w:ascii="Arial" w:hAnsi="Arial"/>
      <w:b/>
      <w:sz w:val="22"/>
      <w:lang w:val="pt-BR"/>
    </w:rPr>
  </w:style>
  <w:style w:type="paragraph" w:styleId="Ttulo4">
    <w:name w:val="heading 4"/>
    <w:basedOn w:val="Normal"/>
    <w:next w:val="Normal"/>
    <w:pPr>
      <w:keepNext/>
      <w:spacing w:before="40" w:after="40"/>
      <w:outlineLvl w:val="3"/>
    </w:pPr>
    <w:rPr>
      <w:rFonts w:ascii="Arial" w:hAnsi="Arial"/>
      <w:b/>
      <w:sz w:val="1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Tahoma" w:eastAsia="Times New Roman" w:hAnsi="Tahoma" w:cs="Times New Roman"/>
      <w:b/>
      <w:noProof w:val="0"/>
      <w:w w:val="100"/>
      <w:position w:val="-1"/>
      <w:szCs w:val="20"/>
      <w:effect w:val="none"/>
      <w:vertAlign w:val="baseline"/>
      <w:cs w:val="0"/>
      <w:em w:val="none"/>
      <w:lang w:val="en-US" w:eastAsia="pt-BR"/>
    </w:rPr>
  </w:style>
  <w:style w:type="character" w:customStyle="1" w:styleId="Ttulo2Char">
    <w:name w:val="Título 2 Char"/>
    <w:rPr>
      <w:rFonts w:ascii="Tahoma" w:eastAsia="Times New Roman" w:hAnsi="Tahoma" w:cs="Times New Roman"/>
      <w:b/>
      <w:noProof w:val="0"/>
      <w:w w:val="100"/>
      <w:position w:val="-1"/>
      <w:sz w:val="16"/>
      <w:szCs w:val="20"/>
      <w:effect w:val="none"/>
      <w:vertAlign w:val="baseline"/>
      <w:cs w:val="0"/>
      <w:em w:val="none"/>
      <w:lang w:val="en-US" w:eastAsia="pt-BR"/>
    </w:rPr>
  </w:style>
  <w:style w:type="character" w:customStyle="1" w:styleId="Ttulo4Char">
    <w:name w:val="Título 4 Char"/>
    <w:rPr>
      <w:rFonts w:ascii="Arial" w:eastAsia="Times New Roman" w:hAnsi="Arial" w:cs="Times New Roman"/>
      <w:b/>
      <w:w w:val="100"/>
      <w:position w:val="-1"/>
      <w:sz w:val="18"/>
      <w:szCs w:val="20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rPr>
      <w:lang w:val="pt-BR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noProof w:val="0"/>
      <w:w w:val="100"/>
      <w:position w:val="-1"/>
      <w:sz w:val="16"/>
      <w:szCs w:val="16"/>
      <w:effect w:val="none"/>
      <w:vertAlign w:val="baseline"/>
      <w:cs w:val="0"/>
      <w:em w:val="none"/>
      <w:lang w:val="en-US" w:eastAsia="pt-BR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line="240" w:lineRule="atLeast"/>
    </w:pPr>
    <w:rPr>
      <w:rFonts w:ascii="Arial" w:hAnsi="Arial"/>
      <w:b/>
      <w:sz w:val="22"/>
      <w:lang w:val="pt-BR"/>
    </w:rPr>
  </w:style>
  <w:style w:type="character" w:customStyle="1" w:styleId="CorpodetextoChar">
    <w:name w:val="Corpo de texto Char"/>
    <w:rPr>
      <w:rFonts w:ascii="Arial" w:eastAsia="Times New Roman" w:hAnsi="Arial"/>
      <w:b/>
      <w:w w:val="100"/>
      <w:position w:val="-1"/>
      <w:sz w:val="22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n-US" w:eastAsia="pt-BR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d.sigepe.planejamento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4FIf7BAySVkIbr2hd4t99pmPQ==">AMUW2mXijruPBGm5EIsm0N20EtqnK9wC4z0zcn/9Ynz8FzEuVgCv0Sxo5Wu4Ac/rRthtoiHe4SXx12hkGudDFOxwFS7zB9Xb2W4hhvHYpT+vIg/FGuY7mwS/0K0Km13tL0dkWi66vUt5PYTpqOEgSE/oZUHYxBqAdQ==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Marcélia Paiva</cp:lastModifiedBy>
  <cp:revision>21</cp:revision>
  <dcterms:created xsi:type="dcterms:W3CDTF">2021-09-14T20:51:00Z</dcterms:created>
  <dcterms:modified xsi:type="dcterms:W3CDTF">2022-03-20T22:54:00Z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263793129</vt:i4>
  </property>
</Properties>
</file>