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78851" w14:textId="77777777" w:rsidR="006A77B6" w:rsidRPr="006A77B6" w:rsidRDefault="006A77B6" w:rsidP="006A77B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6A77B6">
        <w:rPr>
          <w:rFonts w:ascii="Times New Roman" w:hAnsi="Times New Roman" w:cs="Times New Roman"/>
          <w:b/>
          <w:bCs/>
        </w:rPr>
        <w:t xml:space="preserve">TÍTULO </w:t>
      </w:r>
      <w:r w:rsidRPr="006A77B6">
        <w:rPr>
          <w:rFonts w:ascii="Times New Roman" w:hAnsi="Times New Roman" w:cs="Times New Roman"/>
        </w:rPr>
        <w:t>subtítulo</w:t>
      </w:r>
    </w:p>
    <w:p w14:paraId="7F957F56" w14:textId="77777777" w:rsidR="006A77B6" w:rsidRPr="006A77B6" w:rsidRDefault="006A77B6" w:rsidP="006A77B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6A77B6">
        <w:rPr>
          <w:rFonts w:ascii="Times New Roman" w:hAnsi="Times New Roman" w:cs="Times New Roman"/>
          <w:b/>
          <w:bCs/>
        </w:rPr>
        <w:t>TÍTULO</w:t>
      </w:r>
      <w:r w:rsidRPr="006A77B6">
        <w:rPr>
          <w:rFonts w:ascii="Times New Roman" w:hAnsi="Times New Roman" w:cs="Times New Roman"/>
        </w:rPr>
        <w:t xml:space="preserve"> subtítulo (em língua estrangeira: inglês, italiano, francês ou espanhol)</w:t>
      </w:r>
    </w:p>
    <w:p w14:paraId="25430672" w14:textId="77777777" w:rsidR="006A77B6" w:rsidRPr="006A77B6" w:rsidRDefault="006A77B6" w:rsidP="006A77B6">
      <w:pPr>
        <w:spacing w:line="240" w:lineRule="auto"/>
        <w:ind w:firstLine="0"/>
        <w:rPr>
          <w:rFonts w:ascii="Times New Roman" w:hAnsi="Times New Roman" w:cs="Times New Roman"/>
        </w:rPr>
      </w:pPr>
    </w:p>
    <w:p w14:paraId="175B152A" w14:textId="77777777" w:rsidR="006A77B6" w:rsidRPr="006A77B6" w:rsidRDefault="006A77B6" w:rsidP="006A77B6">
      <w:pPr>
        <w:spacing w:line="240" w:lineRule="auto"/>
        <w:ind w:firstLine="0"/>
        <w:rPr>
          <w:rFonts w:ascii="Times New Roman" w:hAnsi="Times New Roman" w:cs="Times New Roman"/>
        </w:rPr>
      </w:pPr>
    </w:p>
    <w:p w14:paraId="1C47A641" w14:textId="2A4732BD" w:rsidR="006A77B6" w:rsidRPr="006A77B6" w:rsidRDefault="006A77B6" w:rsidP="006A77B6">
      <w:pPr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6A77B6">
        <w:rPr>
          <w:rFonts w:ascii="Times New Roman" w:hAnsi="Times New Roman" w:cs="Times New Roman"/>
        </w:rPr>
        <w:t>Nome completo do aluno(a)</w:t>
      </w:r>
      <w:r>
        <w:rPr>
          <w:rStyle w:val="Refdenotaderodap"/>
          <w:rFonts w:ascii="Times New Roman" w:hAnsi="Times New Roman" w:cs="Times New Roman"/>
        </w:rPr>
        <w:footnoteReference w:id="1"/>
      </w:r>
    </w:p>
    <w:p w14:paraId="03C1D5B9" w14:textId="1CAF3662" w:rsidR="006A77B6" w:rsidRPr="006A77B6" w:rsidRDefault="006A77B6" w:rsidP="006A77B6">
      <w:pPr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6A77B6">
        <w:rPr>
          <w:rFonts w:ascii="Times New Roman" w:hAnsi="Times New Roman" w:cs="Times New Roman"/>
        </w:rPr>
        <w:t>Nome completo do(a) orientador(a)</w:t>
      </w:r>
      <w:r>
        <w:rPr>
          <w:rStyle w:val="Refdenotaderodap"/>
          <w:rFonts w:ascii="Times New Roman" w:hAnsi="Times New Roman" w:cs="Times New Roman"/>
        </w:rPr>
        <w:footnoteReference w:id="2"/>
      </w:r>
    </w:p>
    <w:p w14:paraId="3E30BFF9" w14:textId="77777777" w:rsidR="006A77B6" w:rsidRPr="006A77B6" w:rsidRDefault="006A77B6" w:rsidP="006A77B6">
      <w:pPr>
        <w:spacing w:line="240" w:lineRule="auto"/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14:paraId="6F417BE9" w14:textId="77777777" w:rsidR="006A77B6" w:rsidRPr="006A77B6" w:rsidRDefault="006A77B6" w:rsidP="006A77B6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6A77B6">
        <w:rPr>
          <w:rFonts w:ascii="Times New Roman" w:hAnsi="Times New Roman" w:cs="Times New Roman"/>
          <w:b/>
          <w:bCs/>
        </w:rPr>
        <w:t>RESUMO</w:t>
      </w:r>
    </w:p>
    <w:p w14:paraId="3E3B8C49" w14:textId="77777777" w:rsidR="006A77B6" w:rsidRPr="006A77B6" w:rsidRDefault="006A77B6" w:rsidP="006A77B6">
      <w:pPr>
        <w:spacing w:line="240" w:lineRule="auto"/>
        <w:ind w:firstLine="0"/>
        <w:rPr>
          <w:rFonts w:ascii="Times New Roman" w:hAnsi="Times New Roman" w:cs="Times New Roman"/>
        </w:rPr>
      </w:pPr>
    </w:p>
    <w:p w14:paraId="0D81A311" w14:textId="77777777" w:rsidR="006A77B6" w:rsidRPr="006A77B6" w:rsidRDefault="006A77B6" w:rsidP="006A77B6">
      <w:pPr>
        <w:spacing w:line="240" w:lineRule="auto"/>
        <w:ind w:firstLine="0"/>
        <w:rPr>
          <w:rFonts w:ascii="Times New Roman" w:hAnsi="Times New Roman" w:cs="Times New Roman"/>
        </w:rPr>
      </w:pPr>
      <w:r w:rsidRPr="006A77B6">
        <w:rPr>
          <w:rFonts w:ascii="Times New Roman" w:hAnsi="Times New Roman" w:cs="Times New Roman"/>
        </w:rPr>
        <w:t xml:space="preserve">Primeira frase deve explicar o tema do artigo e a seguir dizer que tipo de estudo será (revisão de literatura, estudo de caso, estudo investigativo, estudo histórico, entre outros). Devem constar os objetivos, método, resultado e conclusões. Verbo na voz ativa e na terceira pessoa do singular. Frases concisas e objetivas, sem parágrafos (todo alinhado </w:t>
      </w:r>
      <w:proofErr w:type="spellStart"/>
      <w:r w:rsidRPr="006A77B6">
        <w:rPr>
          <w:rFonts w:ascii="Times New Roman" w:hAnsi="Times New Roman" w:cs="Times New Roman"/>
        </w:rPr>
        <w:t>a</w:t>
      </w:r>
      <w:proofErr w:type="spellEnd"/>
      <w:r w:rsidRPr="006A77B6">
        <w:rPr>
          <w:rFonts w:ascii="Times New Roman" w:hAnsi="Times New Roman" w:cs="Times New Roman"/>
        </w:rPr>
        <w:t xml:space="preserve"> esquerda), entre 100 e 250 palavras. Devem-se evitar símbolos, fórmulas, equações, diagramas, abreviaturas que não sejam realmente necessários.</w:t>
      </w:r>
    </w:p>
    <w:p w14:paraId="41596EC9" w14:textId="77777777" w:rsidR="006A77B6" w:rsidRPr="006A77B6" w:rsidRDefault="006A77B6" w:rsidP="006A77B6">
      <w:pPr>
        <w:spacing w:line="240" w:lineRule="auto"/>
        <w:ind w:firstLine="0"/>
        <w:rPr>
          <w:rFonts w:ascii="Times New Roman" w:hAnsi="Times New Roman" w:cs="Times New Roman"/>
        </w:rPr>
      </w:pPr>
      <w:r w:rsidRPr="006A77B6">
        <w:rPr>
          <w:rFonts w:ascii="Times New Roman" w:hAnsi="Times New Roman" w:cs="Times New Roman"/>
        </w:rPr>
        <w:t xml:space="preserve">Palavras-chave: assunto 1; assunto 2; assunto 3. </w:t>
      </w:r>
    </w:p>
    <w:p w14:paraId="1EFBE3EC" w14:textId="77777777" w:rsidR="006A77B6" w:rsidRPr="006A77B6" w:rsidRDefault="006A77B6" w:rsidP="006A77B6">
      <w:pPr>
        <w:spacing w:line="240" w:lineRule="auto"/>
        <w:ind w:firstLine="0"/>
        <w:rPr>
          <w:rFonts w:ascii="Times New Roman" w:hAnsi="Times New Roman" w:cs="Times New Roman"/>
        </w:rPr>
      </w:pPr>
    </w:p>
    <w:p w14:paraId="4063927A" w14:textId="77777777" w:rsidR="006A77B6" w:rsidRPr="006A77B6" w:rsidRDefault="006A77B6" w:rsidP="006A77B6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6A77B6">
        <w:rPr>
          <w:rFonts w:ascii="Times New Roman" w:hAnsi="Times New Roman" w:cs="Times New Roman"/>
          <w:b/>
          <w:bCs/>
        </w:rPr>
        <w:t>ABSTRACT</w:t>
      </w:r>
    </w:p>
    <w:p w14:paraId="46F71F92" w14:textId="77777777" w:rsidR="006A77B6" w:rsidRPr="006A77B6" w:rsidRDefault="006A77B6" w:rsidP="006A77B6">
      <w:pPr>
        <w:spacing w:line="240" w:lineRule="auto"/>
        <w:ind w:firstLine="0"/>
        <w:rPr>
          <w:rFonts w:ascii="Times New Roman" w:hAnsi="Times New Roman" w:cs="Times New Roman"/>
        </w:rPr>
      </w:pPr>
    </w:p>
    <w:p w14:paraId="1183084C" w14:textId="77777777" w:rsidR="006A77B6" w:rsidRPr="006A77B6" w:rsidRDefault="006A77B6" w:rsidP="006A77B6">
      <w:pPr>
        <w:spacing w:line="240" w:lineRule="auto"/>
        <w:ind w:firstLine="0"/>
        <w:rPr>
          <w:rFonts w:ascii="Times New Roman" w:hAnsi="Times New Roman" w:cs="Times New Roman"/>
        </w:rPr>
      </w:pPr>
      <w:r w:rsidRPr="006A77B6">
        <w:rPr>
          <w:rFonts w:ascii="Times New Roman" w:hAnsi="Times New Roman" w:cs="Times New Roman"/>
        </w:rPr>
        <w:t>Mesmo resumo em português, apenas traduzido para inglês, italiano, francês ou espanhol.</w:t>
      </w:r>
    </w:p>
    <w:p w14:paraId="08311B09" w14:textId="6AE2006E" w:rsidR="00703FBF" w:rsidRDefault="006A77B6" w:rsidP="006A77B6">
      <w:pPr>
        <w:spacing w:line="240" w:lineRule="auto"/>
        <w:ind w:firstLine="0"/>
        <w:rPr>
          <w:rFonts w:ascii="Times New Roman" w:hAnsi="Times New Roman" w:cs="Times New Roman"/>
        </w:rPr>
      </w:pPr>
      <w:r w:rsidRPr="006A77B6">
        <w:rPr>
          <w:rFonts w:ascii="Times New Roman" w:hAnsi="Times New Roman" w:cs="Times New Roman"/>
        </w:rPr>
        <w:t xml:space="preserve">Keywords: </w:t>
      </w:r>
      <w:proofErr w:type="spellStart"/>
      <w:r w:rsidRPr="006A77B6">
        <w:rPr>
          <w:rFonts w:ascii="Times New Roman" w:hAnsi="Times New Roman" w:cs="Times New Roman"/>
        </w:rPr>
        <w:t>subject</w:t>
      </w:r>
      <w:proofErr w:type="spellEnd"/>
      <w:r w:rsidRPr="006A77B6">
        <w:rPr>
          <w:rFonts w:ascii="Times New Roman" w:hAnsi="Times New Roman" w:cs="Times New Roman"/>
        </w:rPr>
        <w:t xml:space="preserve"> 1; </w:t>
      </w:r>
      <w:proofErr w:type="spellStart"/>
      <w:r w:rsidRPr="006A77B6">
        <w:rPr>
          <w:rFonts w:ascii="Times New Roman" w:hAnsi="Times New Roman" w:cs="Times New Roman"/>
        </w:rPr>
        <w:t>subject</w:t>
      </w:r>
      <w:proofErr w:type="spellEnd"/>
      <w:r w:rsidRPr="006A77B6">
        <w:rPr>
          <w:rFonts w:ascii="Times New Roman" w:hAnsi="Times New Roman" w:cs="Times New Roman"/>
        </w:rPr>
        <w:t xml:space="preserve"> 2; </w:t>
      </w:r>
      <w:proofErr w:type="spellStart"/>
      <w:r w:rsidRPr="006A77B6">
        <w:rPr>
          <w:rFonts w:ascii="Times New Roman" w:hAnsi="Times New Roman" w:cs="Times New Roman"/>
        </w:rPr>
        <w:t>subject</w:t>
      </w:r>
      <w:proofErr w:type="spellEnd"/>
      <w:r w:rsidRPr="006A77B6">
        <w:rPr>
          <w:rFonts w:ascii="Times New Roman" w:hAnsi="Times New Roman" w:cs="Times New Roman"/>
        </w:rPr>
        <w:t xml:space="preserve"> 3.</w:t>
      </w:r>
    </w:p>
    <w:p w14:paraId="12ECE183" w14:textId="77777777" w:rsidR="006A77B6" w:rsidRDefault="006A77B6" w:rsidP="006A77B6">
      <w:pPr>
        <w:spacing w:line="240" w:lineRule="auto"/>
        <w:ind w:firstLine="0"/>
        <w:rPr>
          <w:rFonts w:ascii="Times New Roman" w:hAnsi="Times New Roman" w:cs="Times New Roman"/>
        </w:rPr>
      </w:pPr>
    </w:p>
    <w:p w14:paraId="2E0D9785" w14:textId="77777777" w:rsidR="006A77B6" w:rsidRPr="006A77B6" w:rsidRDefault="006A77B6" w:rsidP="006A77B6">
      <w:pPr>
        <w:spacing w:line="240" w:lineRule="auto"/>
        <w:ind w:firstLine="0"/>
        <w:rPr>
          <w:rFonts w:ascii="Times New Roman" w:hAnsi="Times New Roman" w:cs="Times New Roman"/>
          <w:b/>
          <w:bCs/>
        </w:rPr>
      </w:pPr>
      <w:r w:rsidRPr="006A77B6">
        <w:rPr>
          <w:rFonts w:ascii="Times New Roman" w:hAnsi="Times New Roman" w:cs="Times New Roman"/>
          <w:b/>
          <w:bCs/>
        </w:rPr>
        <w:t>1 INTRODUÇÃO</w:t>
      </w:r>
    </w:p>
    <w:p w14:paraId="5A7A966B" w14:textId="77777777" w:rsidR="006A77B6" w:rsidRPr="006A77B6" w:rsidRDefault="006A77B6" w:rsidP="006A77B6">
      <w:pPr>
        <w:spacing w:line="240" w:lineRule="auto"/>
        <w:ind w:firstLine="0"/>
        <w:rPr>
          <w:rFonts w:ascii="Times New Roman" w:hAnsi="Times New Roman" w:cs="Times New Roman"/>
        </w:rPr>
      </w:pPr>
    </w:p>
    <w:p w14:paraId="2BE95D31" w14:textId="31E75763" w:rsidR="006A77B6" w:rsidRPr="006A77B6" w:rsidRDefault="006A77B6" w:rsidP="006A77B6">
      <w:pPr>
        <w:ind w:firstLine="708"/>
        <w:rPr>
          <w:rFonts w:ascii="Times New Roman" w:hAnsi="Times New Roman" w:cs="Times New Roman"/>
        </w:rPr>
      </w:pPr>
      <w:r w:rsidRPr="006A77B6">
        <w:rPr>
          <w:rFonts w:ascii="Times New Roman" w:hAnsi="Times New Roman" w:cs="Times New Roman"/>
        </w:rPr>
        <w:t>Parte inicial do artigo na qual devem constar a delimitação do assunto tratado, os objetivos da pesquisa, a justificativa, a metodologia e outros elementos necessários para situar o tema do artigo.</w:t>
      </w:r>
      <w:r>
        <w:rPr>
          <w:rFonts w:ascii="Times New Roman" w:hAnsi="Times New Roman" w:cs="Times New Roman"/>
        </w:rPr>
        <w:t xml:space="preserve"> Assim como todo o corpo do artigo, a introdução deve ser redigida na fonte Times New Roman, corpo 12, espaçamento entre linhas de 1,5, sem espaços entre parágrafos, parágrafo de 1,25cm, alinhamento justificado, à exceção do título. A numeração das páginas deve constar à direita na parte inferior da folha (rodapé), em algarismos arábicos.</w:t>
      </w:r>
    </w:p>
    <w:p w14:paraId="32A8DDDE" w14:textId="77777777" w:rsidR="006A77B6" w:rsidRPr="006A77B6" w:rsidRDefault="006A77B6" w:rsidP="006A77B6">
      <w:pPr>
        <w:spacing w:line="240" w:lineRule="auto"/>
        <w:ind w:firstLine="0"/>
        <w:rPr>
          <w:rFonts w:ascii="Times New Roman" w:hAnsi="Times New Roman" w:cs="Times New Roman"/>
        </w:rPr>
      </w:pPr>
    </w:p>
    <w:p w14:paraId="135468EA" w14:textId="77777777" w:rsidR="006A77B6" w:rsidRPr="006A77B6" w:rsidRDefault="006A77B6" w:rsidP="006A77B6">
      <w:pPr>
        <w:spacing w:line="240" w:lineRule="auto"/>
        <w:ind w:firstLine="0"/>
        <w:rPr>
          <w:rFonts w:ascii="Times New Roman" w:hAnsi="Times New Roman" w:cs="Times New Roman"/>
          <w:b/>
          <w:bCs/>
        </w:rPr>
      </w:pPr>
      <w:r w:rsidRPr="006A77B6">
        <w:rPr>
          <w:rFonts w:ascii="Times New Roman" w:hAnsi="Times New Roman" w:cs="Times New Roman"/>
          <w:b/>
          <w:bCs/>
        </w:rPr>
        <w:t>2 DESENVOLVIMENTO</w:t>
      </w:r>
    </w:p>
    <w:p w14:paraId="284995A0" w14:textId="77777777" w:rsidR="006A77B6" w:rsidRPr="006A77B6" w:rsidRDefault="006A77B6" w:rsidP="006A77B6">
      <w:pPr>
        <w:spacing w:line="240" w:lineRule="auto"/>
        <w:ind w:firstLine="0"/>
        <w:rPr>
          <w:rFonts w:ascii="Times New Roman" w:hAnsi="Times New Roman" w:cs="Times New Roman"/>
        </w:rPr>
      </w:pPr>
      <w:r w:rsidRPr="006A77B6">
        <w:rPr>
          <w:rFonts w:ascii="Times New Roman" w:hAnsi="Times New Roman" w:cs="Times New Roman"/>
        </w:rPr>
        <w:tab/>
      </w:r>
    </w:p>
    <w:p w14:paraId="4554D03F" w14:textId="78D74D62" w:rsidR="0079067E" w:rsidRDefault="006A77B6" w:rsidP="006A77B6">
      <w:pPr>
        <w:ind w:firstLine="0"/>
        <w:rPr>
          <w:rFonts w:ascii="Times New Roman" w:hAnsi="Times New Roman" w:cs="Times New Roman"/>
        </w:rPr>
      </w:pPr>
      <w:r w:rsidRPr="006A77B6">
        <w:rPr>
          <w:rFonts w:ascii="Times New Roman" w:hAnsi="Times New Roman" w:cs="Times New Roman"/>
        </w:rPr>
        <w:tab/>
        <w:t>Parte principal do artigo, que contém a exposição ordenada e pormenorizada do assunto tratado.</w:t>
      </w:r>
      <w:r>
        <w:rPr>
          <w:rFonts w:ascii="Times New Roman" w:hAnsi="Times New Roman" w:cs="Times New Roman"/>
        </w:rPr>
        <w:t xml:space="preserve"> </w:t>
      </w:r>
      <w:r w:rsidRPr="006A77B6">
        <w:rPr>
          <w:rFonts w:ascii="Times New Roman" w:hAnsi="Times New Roman" w:cs="Times New Roman"/>
        </w:rPr>
        <w:t xml:space="preserve">Todas as seções podem ser divididas em subseções conforme a ABNT NBR 6024. </w:t>
      </w:r>
      <w:r w:rsidR="00CA120E">
        <w:rPr>
          <w:rFonts w:ascii="Times New Roman" w:hAnsi="Times New Roman" w:cs="Times New Roman"/>
        </w:rPr>
        <w:t>O artigo deverá ter de 15 a 20 páginas, incluindo as referências.</w:t>
      </w:r>
    </w:p>
    <w:p w14:paraId="4263712F" w14:textId="439C3A30" w:rsidR="00485DFB" w:rsidRDefault="00485DFB" w:rsidP="006A77B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As citações devem seguir o seguinte modelo:</w:t>
      </w:r>
    </w:p>
    <w:p w14:paraId="2C880159" w14:textId="77777777" w:rsidR="00485DFB" w:rsidRDefault="00485DFB" w:rsidP="00485DFB">
      <w:pPr>
        <w:ind w:firstLine="708"/>
        <w:rPr>
          <w:rFonts w:ascii="Times New Roman" w:hAnsi="Times New Roman" w:cs="Times New Roman"/>
        </w:rPr>
      </w:pPr>
    </w:p>
    <w:p w14:paraId="47B187CA" w14:textId="0C5F498E" w:rsidR="00485DFB" w:rsidRDefault="00485DFB" w:rsidP="00485DFB">
      <w:pPr>
        <w:ind w:firstLine="708"/>
        <w:rPr>
          <w:rFonts w:ascii="Times New Roman" w:hAnsi="Times New Roman" w:cs="Times New Roman"/>
        </w:rPr>
      </w:pPr>
      <w:r w:rsidRPr="00485DFB">
        <w:rPr>
          <w:rFonts w:ascii="Times New Roman" w:hAnsi="Times New Roman" w:cs="Times New Roman"/>
          <w:b/>
          <w:bCs/>
        </w:rPr>
        <w:lastRenderedPageBreak/>
        <w:t>Citações diretas com até 3 linhas:</w:t>
      </w:r>
      <w:r w:rsidRPr="00485DFB">
        <w:rPr>
          <w:rFonts w:ascii="Times New Roman" w:hAnsi="Times New Roman" w:cs="Times New Roman"/>
        </w:rPr>
        <w:t xml:space="preserve"> é caracterizada pela transcrição textual</w:t>
      </w:r>
      <w:r>
        <w:rPr>
          <w:rFonts w:ascii="Times New Roman" w:hAnsi="Times New Roman" w:cs="Times New Roman"/>
        </w:rPr>
        <w:t xml:space="preserve"> </w:t>
      </w:r>
      <w:r w:rsidRPr="00485DFB">
        <w:rPr>
          <w:rFonts w:ascii="Times New Roman" w:hAnsi="Times New Roman" w:cs="Times New Roman"/>
        </w:rPr>
        <w:t>da parte consultada. Se com até três linhas, deve estar entre aspas duplas,</w:t>
      </w:r>
      <w:r>
        <w:rPr>
          <w:rFonts w:ascii="Times New Roman" w:hAnsi="Times New Roman" w:cs="Times New Roman"/>
        </w:rPr>
        <w:t xml:space="preserve"> </w:t>
      </w:r>
      <w:r w:rsidRPr="00485DFB">
        <w:rPr>
          <w:rFonts w:ascii="Times New Roman" w:hAnsi="Times New Roman" w:cs="Times New Roman"/>
        </w:rPr>
        <w:t>exatamente como na obra consultada e seguida da chamada: (Autor, data, página).</w:t>
      </w:r>
    </w:p>
    <w:p w14:paraId="0AF6D09B" w14:textId="77777777" w:rsidR="00485DFB" w:rsidRPr="00485DFB" w:rsidRDefault="00485DFB" w:rsidP="00485DFB">
      <w:pPr>
        <w:ind w:firstLine="708"/>
        <w:rPr>
          <w:rFonts w:ascii="Times New Roman" w:hAnsi="Times New Roman" w:cs="Times New Roman"/>
        </w:rPr>
      </w:pPr>
    </w:p>
    <w:p w14:paraId="1F76E7B5" w14:textId="56AA3E24" w:rsidR="00485DFB" w:rsidRPr="00485DFB" w:rsidRDefault="00485DFB" w:rsidP="00485DFB">
      <w:pPr>
        <w:pStyle w:val="PargrafodaLista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485DFB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O fim da moda de cem anos não coincide apenas com a questão da posição hegemônica da Alta Costura, mas também com o aparecimento de novos focos criativos e simultaneamente com a multiplicação e descoordenação dos critérios de moda.</w:t>
      </w:r>
      <w:r w:rsidRPr="00485DFB">
        <w:rPr>
          <w:rFonts w:ascii="Times New Roman" w:hAnsi="Times New Roman" w:cs="Times New Roman"/>
        </w:rPr>
        <w:t>” (L</w:t>
      </w:r>
      <w:r>
        <w:rPr>
          <w:rFonts w:ascii="Times New Roman" w:hAnsi="Times New Roman" w:cs="Times New Roman"/>
        </w:rPr>
        <w:t>ipovetsky</w:t>
      </w:r>
      <w:r w:rsidRPr="00485DFB">
        <w:rPr>
          <w:rFonts w:ascii="Times New Roman" w:hAnsi="Times New Roman" w:cs="Times New Roman"/>
        </w:rPr>
        <w:t>, 200</w:t>
      </w:r>
      <w:r>
        <w:rPr>
          <w:rFonts w:ascii="Times New Roman" w:hAnsi="Times New Roman" w:cs="Times New Roman"/>
        </w:rPr>
        <w:t>9</w:t>
      </w:r>
      <w:r w:rsidRPr="00485DFB">
        <w:rPr>
          <w:rFonts w:ascii="Times New Roman" w:hAnsi="Times New Roman" w:cs="Times New Roman"/>
        </w:rPr>
        <w:t xml:space="preserve">, p. </w:t>
      </w:r>
      <w:r>
        <w:rPr>
          <w:rFonts w:ascii="Times New Roman" w:hAnsi="Times New Roman" w:cs="Times New Roman"/>
        </w:rPr>
        <w:t>143</w:t>
      </w:r>
      <w:r w:rsidRPr="00485DFB">
        <w:rPr>
          <w:rFonts w:ascii="Times New Roman" w:hAnsi="Times New Roman" w:cs="Times New Roman"/>
        </w:rPr>
        <w:t>).</w:t>
      </w:r>
    </w:p>
    <w:p w14:paraId="41372644" w14:textId="4CD8852E" w:rsidR="00485DFB" w:rsidRPr="00485DFB" w:rsidRDefault="00485DFB" w:rsidP="00485DFB">
      <w:pPr>
        <w:pStyle w:val="PargrafodaLista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 consagração dos criadores de moda, evidentemente, só se explica parcialmente a partir da ambição corporativista, mesmo exacerbada pela exigência igualitária” (Lipovet</w:t>
      </w:r>
      <w:r w:rsidR="004E388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ky, 2009).</w:t>
      </w:r>
    </w:p>
    <w:p w14:paraId="7DDAE972" w14:textId="77777777" w:rsidR="0079067E" w:rsidRDefault="0079067E" w:rsidP="006A77B6">
      <w:pPr>
        <w:ind w:firstLine="0"/>
        <w:rPr>
          <w:rFonts w:ascii="Times New Roman" w:hAnsi="Times New Roman" w:cs="Times New Roman"/>
        </w:rPr>
      </w:pPr>
    </w:p>
    <w:p w14:paraId="2219ABC8" w14:textId="4FE9B4A9" w:rsidR="004E3880" w:rsidRDefault="004E3880" w:rsidP="004E3880">
      <w:pPr>
        <w:rPr>
          <w:rFonts w:ascii="Times New Roman" w:hAnsi="Times New Roman" w:cs="Times New Roman"/>
        </w:rPr>
      </w:pPr>
      <w:r w:rsidRPr="004E3880">
        <w:rPr>
          <w:rFonts w:ascii="Times New Roman" w:hAnsi="Times New Roman" w:cs="Times New Roman"/>
          <w:b/>
          <w:bCs/>
        </w:rPr>
        <w:t>Citações diretas com mais de 3 linhas</w:t>
      </w:r>
      <w:r w:rsidRPr="004E3880">
        <w:rPr>
          <w:rFonts w:ascii="Times New Roman" w:hAnsi="Times New Roman" w:cs="Times New Roman"/>
        </w:rPr>
        <w:t>: é caracterizada pela transcrição</w:t>
      </w:r>
      <w:r>
        <w:rPr>
          <w:rFonts w:ascii="Times New Roman" w:hAnsi="Times New Roman" w:cs="Times New Roman"/>
        </w:rPr>
        <w:t xml:space="preserve"> </w:t>
      </w:r>
      <w:r w:rsidRPr="004E3880">
        <w:rPr>
          <w:rFonts w:ascii="Times New Roman" w:hAnsi="Times New Roman" w:cs="Times New Roman"/>
        </w:rPr>
        <w:t>textual da parte consultada. Se com mais de três linhas, devem estar com recuo de 4</w:t>
      </w:r>
      <w:r>
        <w:rPr>
          <w:rFonts w:ascii="Times New Roman" w:hAnsi="Times New Roman" w:cs="Times New Roman"/>
        </w:rPr>
        <w:t xml:space="preserve"> </w:t>
      </w:r>
      <w:r w:rsidRPr="004E3880">
        <w:rPr>
          <w:rFonts w:ascii="Times New Roman" w:hAnsi="Times New Roman" w:cs="Times New Roman"/>
        </w:rPr>
        <w:t>cm da margem esquerda, com letra menor (um ponto), espaçamento simples, sem</w:t>
      </w:r>
      <w:r>
        <w:rPr>
          <w:rFonts w:ascii="Times New Roman" w:hAnsi="Times New Roman" w:cs="Times New Roman"/>
        </w:rPr>
        <w:t xml:space="preserve"> </w:t>
      </w:r>
      <w:r w:rsidRPr="004E3880">
        <w:rPr>
          <w:rFonts w:ascii="Times New Roman" w:hAnsi="Times New Roman" w:cs="Times New Roman"/>
        </w:rPr>
        <w:t>aspas e seguida da chamada (Autor, data e página).</w:t>
      </w:r>
    </w:p>
    <w:p w14:paraId="383AEE81" w14:textId="77777777" w:rsidR="004E3880" w:rsidRDefault="004E3880" w:rsidP="004E3880">
      <w:pPr>
        <w:rPr>
          <w:rFonts w:ascii="Times New Roman" w:hAnsi="Times New Roman" w:cs="Times New Roman"/>
        </w:rPr>
      </w:pPr>
    </w:p>
    <w:p w14:paraId="296E2BD6" w14:textId="08A45524" w:rsidR="004E3880" w:rsidRPr="004E3880" w:rsidRDefault="004E3880" w:rsidP="004E3880">
      <w:pPr>
        <w:pStyle w:val="NormalWeb"/>
        <w:numPr>
          <w:ilvl w:val="0"/>
          <w:numId w:val="2"/>
        </w:numPr>
        <w:spacing w:before="0" w:beforeAutospacing="0" w:after="0" w:afterAutospacing="0"/>
        <w:ind w:left="284"/>
        <w:jc w:val="both"/>
      </w:pPr>
      <w:r>
        <w:rPr>
          <w:color w:val="000000"/>
        </w:rPr>
        <w:t xml:space="preserve">De acordo com Lipovetsky (2009, p. 11), </w:t>
      </w:r>
    </w:p>
    <w:p w14:paraId="0A539873" w14:textId="77777777" w:rsidR="004E3880" w:rsidRPr="004E3880" w:rsidRDefault="004E3880" w:rsidP="004E3880">
      <w:pPr>
        <w:pStyle w:val="NormalWeb"/>
        <w:spacing w:before="0" w:beforeAutospacing="0" w:after="0" w:afterAutospacing="0"/>
        <w:ind w:left="720"/>
        <w:jc w:val="both"/>
      </w:pPr>
    </w:p>
    <w:p w14:paraId="09EE96E8" w14:textId="15EEBAD1" w:rsidR="004E3880" w:rsidRDefault="004E3880" w:rsidP="004E3880">
      <w:pPr>
        <w:pStyle w:val="NormalWeb"/>
        <w:spacing w:before="0" w:beforeAutospacing="0" w:after="0" w:afterAutospacing="0"/>
        <w:ind w:left="2268"/>
        <w:jc w:val="both"/>
      </w:pPr>
      <w:r w:rsidRPr="004E3880">
        <w:rPr>
          <w:color w:val="000000"/>
          <w:sz w:val="22"/>
          <w:szCs w:val="22"/>
        </w:rPr>
        <w:t xml:space="preserve">Retomando em coro o refrão da distinção social, a razão teórica erigiu em motor da moda o que na realidade foi sua apreensão imediata e ordinária, permaneceu prisioneira do </w:t>
      </w:r>
      <w:r w:rsidRPr="004E3880">
        <w:rPr>
          <w:i/>
          <w:iCs/>
          <w:color w:val="000000"/>
          <w:sz w:val="22"/>
          <w:szCs w:val="22"/>
        </w:rPr>
        <w:t>sentido vivido</w:t>
      </w:r>
      <w:r w:rsidRPr="004E3880">
        <w:rPr>
          <w:color w:val="000000"/>
          <w:sz w:val="22"/>
          <w:szCs w:val="22"/>
        </w:rPr>
        <w:t xml:space="preserve"> dos agentes sociais, colocou como </w:t>
      </w:r>
      <w:r w:rsidRPr="004E3880">
        <w:rPr>
          <w:i/>
          <w:iCs/>
          <w:color w:val="000000"/>
          <w:sz w:val="22"/>
          <w:szCs w:val="22"/>
        </w:rPr>
        <w:t>origem</w:t>
      </w:r>
      <w:r w:rsidRPr="004E3880">
        <w:rPr>
          <w:color w:val="000000"/>
          <w:sz w:val="22"/>
          <w:szCs w:val="22"/>
        </w:rPr>
        <w:t xml:space="preserve"> o que não é senão uma das </w:t>
      </w:r>
      <w:r w:rsidRPr="004E3880">
        <w:rPr>
          <w:i/>
          <w:iCs/>
          <w:color w:val="000000"/>
          <w:sz w:val="22"/>
          <w:szCs w:val="22"/>
        </w:rPr>
        <w:t>funções sociais</w:t>
      </w:r>
      <w:r w:rsidRPr="004E3880">
        <w:rPr>
          <w:color w:val="000000"/>
          <w:sz w:val="22"/>
          <w:szCs w:val="22"/>
        </w:rPr>
        <w:t xml:space="preserve"> da moda. Essa assimilação da origem à função está no princípio da extraordinária simplificação que caracteriza as explicações genealógicas da "invenção" e das transformações da moda no Ocidente</w:t>
      </w:r>
      <w:r>
        <w:rPr>
          <w:color w:val="000000"/>
        </w:rPr>
        <w:t>.</w:t>
      </w:r>
    </w:p>
    <w:p w14:paraId="30450D88" w14:textId="77777777" w:rsidR="004E3880" w:rsidRDefault="004E3880" w:rsidP="004E3880">
      <w:pPr>
        <w:pStyle w:val="NormalWeb"/>
        <w:spacing w:before="0" w:beforeAutospacing="0" w:after="0" w:afterAutospacing="0"/>
        <w:ind w:left="2268"/>
        <w:jc w:val="both"/>
      </w:pPr>
    </w:p>
    <w:p w14:paraId="7FF81A68" w14:textId="1380EB81" w:rsidR="004E3880" w:rsidRDefault="004E3880" w:rsidP="004E3880">
      <w:pPr>
        <w:pStyle w:val="NormalWeb"/>
        <w:spacing w:before="0" w:beforeAutospacing="0" w:after="0" w:afterAutospacing="0"/>
        <w:jc w:val="both"/>
      </w:pPr>
      <w:r>
        <w:t>b)</w:t>
      </w:r>
    </w:p>
    <w:p w14:paraId="7320C7AB" w14:textId="1AA38F79" w:rsidR="004E3880" w:rsidRPr="004E3880" w:rsidRDefault="004E3880" w:rsidP="004E3880">
      <w:pPr>
        <w:pStyle w:val="NormalWeb"/>
        <w:spacing w:before="0" w:beforeAutospacing="0" w:after="0" w:afterAutospacing="0"/>
        <w:ind w:left="2268"/>
        <w:jc w:val="both"/>
      </w:pPr>
      <w:r>
        <w:br/>
      </w:r>
      <w:r w:rsidRPr="004E3880">
        <w:rPr>
          <w:color w:val="000000"/>
          <w:sz w:val="22"/>
          <w:szCs w:val="22"/>
        </w:rPr>
        <w:t xml:space="preserve">Retomando em coro o refrão da distinção social, a razão teórica erigiu em motor da moda o que na realidade foi sua apreensão imediata e ordinária, permaneceu prisioneira do </w:t>
      </w:r>
      <w:r w:rsidRPr="004E3880">
        <w:rPr>
          <w:i/>
          <w:iCs/>
          <w:color w:val="000000"/>
          <w:sz w:val="22"/>
          <w:szCs w:val="22"/>
        </w:rPr>
        <w:t>sentido vivido</w:t>
      </w:r>
      <w:r w:rsidRPr="004E3880">
        <w:rPr>
          <w:color w:val="000000"/>
          <w:sz w:val="22"/>
          <w:szCs w:val="22"/>
        </w:rPr>
        <w:t xml:space="preserve"> dos agentes sociais, colocou como </w:t>
      </w:r>
      <w:r w:rsidRPr="004E3880">
        <w:rPr>
          <w:i/>
          <w:iCs/>
          <w:color w:val="000000"/>
          <w:sz w:val="22"/>
          <w:szCs w:val="22"/>
        </w:rPr>
        <w:t>origem</w:t>
      </w:r>
      <w:r w:rsidRPr="004E3880">
        <w:rPr>
          <w:color w:val="000000"/>
          <w:sz w:val="22"/>
          <w:szCs w:val="22"/>
        </w:rPr>
        <w:t xml:space="preserve"> o que não é senão uma das </w:t>
      </w:r>
      <w:r w:rsidRPr="004E3880">
        <w:rPr>
          <w:i/>
          <w:iCs/>
          <w:color w:val="000000"/>
          <w:sz w:val="22"/>
          <w:szCs w:val="22"/>
        </w:rPr>
        <w:t>funções sociais</w:t>
      </w:r>
      <w:r w:rsidRPr="004E3880">
        <w:rPr>
          <w:color w:val="000000"/>
          <w:sz w:val="22"/>
          <w:szCs w:val="22"/>
        </w:rPr>
        <w:t xml:space="preserve"> da moda. Essa assimilação da origem à função está no princípio da extraordinária simplificação que caracteriza as explicações genealógicas da "invenção" e das transformações da moda no Ocidente</w:t>
      </w:r>
      <w:r>
        <w:rPr>
          <w:color w:val="000000"/>
        </w:rPr>
        <w:t>. (</w:t>
      </w:r>
      <w:proofErr w:type="spellStart"/>
      <w:r>
        <w:rPr>
          <w:color w:val="000000"/>
        </w:rPr>
        <w:t>Lipovestky</w:t>
      </w:r>
      <w:proofErr w:type="spellEnd"/>
      <w:r>
        <w:rPr>
          <w:color w:val="000000"/>
        </w:rPr>
        <w:t>, 2009, p.11)</w:t>
      </w:r>
    </w:p>
    <w:p w14:paraId="32EAC794" w14:textId="77777777" w:rsidR="0079067E" w:rsidRDefault="0079067E" w:rsidP="006A77B6">
      <w:pPr>
        <w:ind w:firstLine="0"/>
        <w:rPr>
          <w:rFonts w:ascii="Times New Roman" w:hAnsi="Times New Roman" w:cs="Times New Roman"/>
        </w:rPr>
      </w:pPr>
    </w:p>
    <w:p w14:paraId="2357C2B5" w14:textId="6BAE599A" w:rsidR="004E3880" w:rsidRPr="004E3880" w:rsidRDefault="004E3880" w:rsidP="004E388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E3880">
        <w:rPr>
          <w:rFonts w:ascii="Times New Roman" w:hAnsi="Times New Roman" w:cs="Times New Roman"/>
          <w:b/>
          <w:bCs/>
        </w:rPr>
        <w:t>Citações indiretas</w:t>
      </w:r>
      <w:r w:rsidRPr="004E3880">
        <w:rPr>
          <w:rFonts w:ascii="Times New Roman" w:hAnsi="Times New Roman" w:cs="Times New Roman"/>
        </w:rPr>
        <w:t>: é aquela em que o texto foi baseado na(s) obra(s)</w:t>
      </w:r>
      <w:r>
        <w:rPr>
          <w:rFonts w:ascii="Times New Roman" w:hAnsi="Times New Roman" w:cs="Times New Roman"/>
        </w:rPr>
        <w:t xml:space="preserve"> </w:t>
      </w:r>
      <w:r w:rsidRPr="004E3880">
        <w:rPr>
          <w:rFonts w:ascii="Times New Roman" w:hAnsi="Times New Roman" w:cs="Times New Roman"/>
        </w:rPr>
        <w:t>consultada(s). Em caso de mais de três fontes consultadas, a citação deve seguir a</w:t>
      </w:r>
      <w:r>
        <w:rPr>
          <w:rFonts w:ascii="Times New Roman" w:hAnsi="Times New Roman" w:cs="Times New Roman"/>
        </w:rPr>
        <w:t xml:space="preserve"> </w:t>
      </w:r>
      <w:r w:rsidRPr="004E3880">
        <w:rPr>
          <w:rFonts w:ascii="Times New Roman" w:hAnsi="Times New Roman" w:cs="Times New Roman"/>
        </w:rPr>
        <w:t>ordem alfabética. Neste caso a indicação de página é facultativa, porém se optar por</w:t>
      </w:r>
      <w:r>
        <w:rPr>
          <w:rFonts w:ascii="Times New Roman" w:hAnsi="Times New Roman" w:cs="Times New Roman"/>
        </w:rPr>
        <w:t xml:space="preserve"> </w:t>
      </w:r>
      <w:r w:rsidRPr="004E3880">
        <w:rPr>
          <w:rFonts w:ascii="Times New Roman" w:hAnsi="Times New Roman" w:cs="Times New Roman"/>
        </w:rPr>
        <w:t>usar deve-se colocar em todas as citações.</w:t>
      </w:r>
    </w:p>
    <w:p w14:paraId="64016699" w14:textId="7488DF4F" w:rsidR="004E3880" w:rsidRDefault="004E3880" w:rsidP="004E3880">
      <w:pPr>
        <w:pStyle w:val="PargrafodaLista"/>
        <w:numPr>
          <w:ilvl w:val="0"/>
          <w:numId w:val="3"/>
        </w:numPr>
        <w:ind w:left="284"/>
        <w:rPr>
          <w:rFonts w:ascii="Times New Roman" w:hAnsi="Times New Roman" w:cs="Times New Roman"/>
        </w:rPr>
      </w:pPr>
      <w:r w:rsidRPr="004E3880">
        <w:rPr>
          <w:rFonts w:ascii="Times New Roman" w:hAnsi="Times New Roman" w:cs="Times New Roman"/>
        </w:rPr>
        <w:lastRenderedPageBreak/>
        <w:t>O mecanismo proposto para viabilizar esta concepção é o chamado Contrato de Gestão, que conduziria à captação de recursos privados como forma de reduzir os investimentos públicos no ensino superior (Brasil, 1995).</w:t>
      </w:r>
    </w:p>
    <w:p w14:paraId="3DD0A2E0" w14:textId="77777777" w:rsidR="004E3880" w:rsidRDefault="004E3880" w:rsidP="004E3880">
      <w:pPr>
        <w:pStyle w:val="PargrafodaLista"/>
        <w:ind w:left="284" w:firstLine="0"/>
        <w:rPr>
          <w:rFonts w:ascii="Times New Roman" w:hAnsi="Times New Roman" w:cs="Times New Roman"/>
        </w:rPr>
      </w:pPr>
    </w:p>
    <w:p w14:paraId="784D7042" w14:textId="5A742C7C" w:rsidR="004E3880" w:rsidRPr="004E3880" w:rsidRDefault="004E3880" w:rsidP="004E3880">
      <w:pPr>
        <w:pStyle w:val="PargrafodaLista"/>
        <w:numPr>
          <w:ilvl w:val="0"/>
          <w:numId w:val="3"/>
        </w:numPr>
        <w:ind w:left="284"/>
        <w:rPr>
          <w:rFonts w:ascii="Times New Roman" w:hAnsi="Times New Roman" w:cs="Times New Roman"/>
        </w:rPr>
      </w:pPr>
      <w:r w:rsidRPr="004E3880">
        <w:rPr>
          <w:rFonts w:ascii="Times New Roman" w:hAnsi="Times New Roman" w:cs="Times New Roman"/>
        </w:rPr>
        <w:t>Bobbio (1995) com muita propriedade nos lembra, ao comentar esta situação, que os juristas medievais justificaram formalmente a validade do direito romano ponderando que este era o direito do Império Romano que tinha sido reconstituído por Carlos Magno com o nome de Sacro Império Romano.</w:t>
      </w:r>
    </w:p>
    <w:p w14:paraId="445E6657" w14:textId="77777777" w:rsidR="004E3880" w:rsidRPr="004E3880" w:rsidRDefault="004E3880" w:rsidP="004E3880">
      <w:pPr>
        <w:pStyle w:val="PargrafodaLista"/>
        <w:ind w:firstLine="0"/>
        <w:rPr>
          <w:rFonts w:ascii="Times New Roman" w:hAnsi="Times New Roman" w:cs="Times New Roman"/>
        </w:rPr>
      </w:pPr>
    </w:p>
    <w:p w14:paraId="74DCA963" w14:textId="6D5E55A8" w:rsidR="006A77B6" w:rsidRDefault="006A77B6" w:rsidP="0079067E">
      <w:pPr>
        <w:ind w:firstLine="708"/>
        <w:rPr>
          <w:rFonts w:ascii="Times New Roman" w:hAnsi="Times New Roman" w:cs="Times New Roman"/>
        </w:rPr>
      </w:pPr>
      <w:r w:rsidRPr="006A77B6">
        <w:rPr>
          <w:rFonts w:ascii="Times New Roman" w:hAnsi="Times New Roman" w:cs="Times New Roman"/>
        </w:rPr>
        <w:t>As ilustrações</w:t>
      </w:r>
      <w:r>
        <w:rPr>
          <w:rFonts w:ascii="Times New Roman" w:hAnsi="Times New Roman" w:cs="Times New Roman"/>
        </w:rPr>
        <w:t>, gráficos, quadros e tabelas</w:t>
      </w:r>
      <w:r w:rsidRPr="006A77B6">
        <w:rPr>
          <w:rFonts w:ascii="Times New Roman" w:hAnsi="Times New Roman" w:cs="Times New Roman"/>
        </w:rPr>
        <w:t xml:space="preserve"> devem ser conforme ABNT NBR 6022. </w:t>
      </w:r>
      <w:r w:rsidR="0079067E">
        <w:rPr>
          <w:rFonts w:ascii="Times New Roman" w:hAnsi="Times New Roman" w:cs="Times New Roman"/>
        </w:rPr>
        <w:t>O título deve ser centralizado e seguir a mesma formatação do corpo do texto, porém a fonte deve ser alinhada à esquerda em relação à ilustração, gráfico, quadro ou tabela e um ponto a menos (corpo 11). Se o elemento foi produzido pelo autor, coloca-se Fonte: elaborado pelo autor (ano).</w:t>
      </w:r>
    </w:p>
    <w:p w14:paraId="18D78541" w14:textId="77777777" w:rsidR="006A77B6" w:rsidRDefault="006A77B6" w:rsidP="006A77B6">
      <w:pPr>
        <w:ind w:firstLine="0"/>
        <w:rPr>
          <w:rFonts w:ascii="Times New Roman" w:hAnsi="Times New Roman" w:cs="Times New Roman"/>
        </w:rPr>
      </w:pPr>
    </w:p>
    <w:p w14:paraId="1F8E27BB" w14:textId="4984669D" w:rsidR="006A77B6" w:rsidRDefault="006A77B6" w:rsidP="006A77B6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Figura 1 – Logotipo Pós Moda UFJF</w:t>
      </w:r>
    </w:p>
    <w:p w14:paraId="707CD252" w14:textId="57D97056" w:rsidR="006A77B6" w:rsidRDefault="006A77B6" w:rsidP="006A77B6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BB7667D" wp14:editId="3B4192C8">
            <wp:extent cx="3390900" cy="1422497"/>
            <wp:effectExtent l="0" t="0" r="0" b="6350"/>
            <wp:docPr id="1378368480" name="Imagem 3" descr="Desenho de personagem de desenho anim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368480" name="Imagem 3" descr="Desenho de personagem de desenho animad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402" cy="143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77ED7" w14:textId="1A6A0A88" w:rsidR="006A77B6" w:rsidRDefault="006A77B6" w:rsidP="006A77B6">
      <w:pPr>
        <w:ind w:left="1843" w:firstLine="0"/>
        <w:jc w:val="left"/>
        <w:rPr>
          <w:rFonts w:ascii="Times New Roman" w:hAnsi="Times New Roman" w:cs="Times New Roman"/>
          <w:sz w:val="22"/>
          <w:szCs w:val="20"/>
        </w:rPr>
      </w:pPr>
      <w:r w:rsidRPr="0079067E">
        <w:rPr>
          <w:rFonts w:ascii="Times New Roman" w:hAnsi="Times New Roman" w:cs="Times New Roman"/>
          <w:sz w:val="22"/>
          <w:szCs w:val="20"/>
        </w:rPr>
        <w:t>Fonte: Universidade Federal de Juiz de Fora (2024)</w:t>
      </w:r>
    </w:p>
    <w:p w14:paraId="23367166" w14:textId="77777777" w:rsidR="0079067E" w:rsidRPr="0079067E" w:rsidRDefault="0079067E" w:rsidP="006A77B6">
      <w:pPr>
        <w:ind w:left="1843" w:firstLine="0"/>
        <w:jc w:val="left"/>
        <w:rPr>
          <w:rFonts w:ascii="Times New Roman" w:hAnsi="Times New Roman" w:cs="Times New Roman"/>
          <w:sz w:val="22"/>
          <w:szCs w:val="20"/>
        </w:rPr>
      </w:pPr>
    </w:p>
    <w:p w14:paraId="7346502D" w14:textId="7AC8A6FB" w:rsidR="006A77B6" w:rsidRDefault="006A77B6" w:rsidP="006A77B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 MANUAL DE NORMALIZAÇÃO</w:t>
      </w:r>
      <w:r w:rsidR="0079067E">
        <w:rPr>
          <w:rFonts w:ascii="Times New Roman" w:hAnsi="Times New Roman" w:cs="Times New Roman"/>
        </w:rPr>
        <w:t xml:space="preserve"> (subseção em caixa alta, alinhad</w:t>
      </w:r>
      <w:r w:rsidR="00992965">
        <w:rPr>
          <w:rFonts w:ascii="Times New Roman" w:hAnsi="Times New Roman" w:cs="Times New Roman"/>
        </w:rPr>
        <w:t>o</w:t>
      </w:r>
      <w:r w:rsidR="0079067E">
        <w:rPr>
          <w:rFonts w:ascii="Times New Roman" w:hAnsi="Times New Roman" w:cs="Times New Roman"/>
        </w:rPr>
        <w:t xml:space="preserve"> à esquerda)</w:t>
      </w:r>
    </w:p>
    <w:p w14:paraId="630F5F1C" w14:textId="2EA32FDB" w:rsidR="006A77B6" w:rsidRDefault="006A77B6" w:rsidP="006A77B6">
      <w:pPr>
        <w:ind w:firstLine="708"/>
        <w:rPr>
          <w:rFonts w:ascii="Times New Roman" w:hAnsi="Times New Roman" w:cs="Times New Roman"/>
        </w:rPr>
      </w:pPr>
      <w:r w:rsidRPr="006A77B6">
        <w:rPr>
          <w:rFonts w:ascii="Times New Roman" w:hAnsi="Times New Roman" w:cs="Times New Roman"/>
        </w:rPr>
        <w:t xml:space="preserve">Para </w:t>
      </w:r>
      <w:r w:rsidR="00992965">
        <w:rPr>
          <w:rFonts w:ascii="Times New Roman" w:hAnsi="Times New Roman" w:cs="Times New Roman"/>
        </w:rPr>
        <w:t>mais</w:t>
      </w:r>
      <w:r w:rsidRPr="006A77B6">
        <w:rPr>
          <w:rFonts w:ascii="Times New Roman" w:hAnsi="Times New Roman" w:cs="Times New Roman"/>
        </w:rPr>
        <w:t xml:space="preserve"> informações </w:t>
      </w:r>
      <w:r w:rsidR="00992965">
        <w:rPr>
          <w:rFonts w:ascii="Times New Roman" w:hAnsi="Times New Roman" w:cs="Times New Roman"/>
        </w:rPr>
        <w:t>sobre a formatação de elementos do texto, acesse o manual de</w:t>
      </w:r>
      <w:r w:rsidRPr="006A77B6">
        <w:rPr>
          <w:rFonts w:ascii="Times New Roman" w:hAnsi="Times New Roman" w:cs="Times New Roman"/>
        </w:rPr>
        <w:t xml:space="preserve"> normalização </w:t>
      </w:r>
      <w:r w:rsidR="00992965">
        <w:rPr>
          <w:rFonts w:ascii="Times New Roman" w:hAnsi="Times New Roman" w:cs="Times New Roman"/>
        </w:rPr>
        <w:t>em</w:t>
      </w:r>
      <w:r w:rsidRPr="006A77B6">
        <w:rPr>
          <w:rFonts w:ascii="Times New Roman" w:hAnsi="Times New Roman" w:cs="Times New Roman"/>
        </w:rPr>
        <w:t xml:space="preserve"> nosso site </w:t>
      </w:r>
      <w:hyperlink r:id="rId9" w:history="1">
        <w:r w:rsidRPr="000C1C38">
          <w:rPr>
            <w:rStyle w:val="Hyperlink"/>
            <w:rFonts w:ascii="Times New Roman" w:hAnsi="Times New Roman" w:cs="Times New Roman"/>
          </w:rPr>
          <w:t>https://www2.ufjf.br/posmoda/aluno/tcc/</w:t>
        </w:r>
      </w:hyperlink>
      <w:r w:rsidRPr="006A77B6">
        <w:rPr>
          <w:rFonts w:ascii="Times New Roman" w:hAnsi="Times New Roman" w:cs="Times New Roman"/>
        </w:rPr>
        <w:t>.</w:t>
      </w:r>
    </w:p>
    <w:p w14:paraId="390317E2" w14:textId="77777777" w:rsidR="00992965" w:rsidRDefault="00992965" w:rsidP="006A77B6">
      <w:pPr>
        <w:ind w:firstLine="708"/>
        <w:rPr>
          <w:rFonts w:ascii="Times New Roman" w:hAnsi="Times New Roman" w:cs="Times New Roman"/>
        </w:rPr>
      </w:pPr>
    </w:p>
    <w:p w14:paraId="1EB8995B" w14:textId="5FD7B8D7" w:rsidR="00992965" w:rsidRPr="00992965" w:rsidRDefault="00992965" w:rsidP="00992965">
      <w:pPr>
        <w:ind w:firstLine="0"/>
        <w:rPr>
          <w:rFonts w:ascii="Times New Roman" w:hAnsi="Times New Roman" w:cs="Times New Roman"/>
        </w:rPr>
      </w:pPr>
      <w:r w:rsidRPr="00992965">
        <w:rPr>
          <w:rFonts w:ascii="Times New Roman" w:hAnsi="Times New Roman" w:cs="Times New Roman"/>
          <w:b/>
          <w:bCs/>
        </w:rPr>
        <w:t>2.1.1 Subseção terciária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(em caixa alta e baixa, negrito, alinhado à esquerda)</w:t>
      </w:r>
    </w:p>
    <w:p w14:paraId="12E8BAFD" w14:textId="77777777" w:rsidR="00992965" w:rsidRDefault="00992965" w:rsidP="006A77B6">
      <w:pPr>
        <w:ind w:firstLine="708"/>
        <w:rPr>
          <w:rFonts w:ascii="Times New Roman" w:hAnsi="Times New Roman" w:cs="Times New Roman"/>
        </w:rPr>
      </w:pPr>
    </w:p>
    <w:p w14:paraId="606BB81B" w14:textId="77777777" w:rsidR="00992965" w:rsidRPr="00992965" w:rsidRDefault="00992965" w:rsidP="00992965">
      <w:pPr>
        <w:ind w:firstLine="0"/>
        <w:rPr>
          <w:rFonts w:ascii="Times New Roman" w:hAnsi="Times New Roman" w:cs="Times New Roman"/>
          <w:b/>
          <w:bCs/>
        </w:rPr>
      </w:pPr>
      <w:r w:rsidRPr="00992965">
        <w:rPr>
          <w:rFonts w:ascii="Times New Roman" w:hAnsi="Times New Roman" w:cs="Times New Roman"/>
          <w:b/>
          <w:bCs/>
        </w:rPr>
        <w:t xml:space="preserve">3 CONSIDERAÇÕES FINAIS </w:t>
      </w:r>
    </w:p>
    <w:p w14:paraId="1F82CB10" w14:textId="77777777" w:rsidR="00992965" w:rsidRPr="00992965" w:rsidRDefault="00992965" w:rsidP="00992965">
      <w:pPr>
        <w:ind w:firstLine="0"/>
        <w:rPr>
          <w:rFonts w:ascii="Times New Roman" w:hAnsi="Times New Roman" w:cs="Times New Roman"/>
        </w:rPr>
      </w:pPr>
    </w:p>
    <w:p w14:paraId="6E65EB51" w14:textId="3CE1441D" w:rsidR="00992965" w:rsidRDefault="00992965" w:rsidP="00992965">
      <w:pPr>
        <w:ind w:firstLine="0"/>
        <w:rPr>
          <w:rFonts w:ascii="Times New Roman" w:hAnsi="Times New Roman" w:cs="Times New Roman"/>
        </w:rPr>
      </w:pPr>
      <w:r w:rsidRPr="00992965">
        <w:rPr>
          <w:rFonts w:ascii="Times New Roman" w:hAnsi="Times New Roman" w:cs="Times New Roman"/>
        </w:rPr>
        <w:tab/>
        <w:t>Parte final do artigo, na qual se apresentam as considerações correspondentes aos objetivos e/ou hipóteses</w:t>
      </w:r>
      <w:r>
        <w:rPr>
          <w:rFonts w:ascii="Times New Roman" w:hAnsi="Times New Roman" w:cs="Times New Roman"/>
        </w:rPr>
        <w:t xml:space="preserve"> levantadas no começo do texto e devidamente desenvolvidas.</w:t>
      </w:r>
    </w:p>
    <w:p w14:paraId="1E84FF3A" w14:textId="77777777" w:rsidR="006A77B6" w:rsidRDefault="006A77B6" w:rsidP="006A77B6">
      <w:pPr>
        <w:spacing w:line="240" w:lineRule="auto"/>
        <w:ind w:firstLine="0"/>
        <w:rPr>
          <w:rFonts w:ascii="Times New Roman" w:hAnsi="Times New Roman" w:cs="Times New Roman"/>
        </w:rPr>
      </w:pPr>
    </w:p>
    <w:p w14:paraId="65F97FAF" w14:textId="77777777" w:rsidR="00992965" w:rsidRPr="00992965" w:rsidRDefault="00992965" w:rsidP="00992965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992965">
        <w:rPr>
          <w:rFonts w:ascii="Times New Roman" w:hAnsi="Times New Roman" w:cs="Times New Roman"/>
          <w:b/>
          <w:bCs/>
        </w:rPr>
        <w:lastRenderedPageBreak/>
        <w:t>REFERÊNCIAS</w:t>
      </w:r>
    </w:p>
    <w:p w14:paraId="2FA43D9C" w14:textId="77777777" w:rsidR="00992965" w:rsidRPr="00992965" w:rsidRDefault="00992965" w:rsidP="00992965">
      <w:pPr>
        <w:spacing w:line="240" w:lineRule="auto"/>
        <w:ind w:firstLine="0"/>
        <w:rPr>
          <w:rFonts w:ascii="Times New Roman" w:hAnsi="Times New Roman" w:cs="Times New Roman"/>
        </w:rPr>
      </w:pPr>
    </w:p>
    <w:p w14:paraId="6B0010AD" w14:textId="77777777" w:rsidR="00C50B33" w:rsidRDefault="00992965" w:rsidP="00992965">
      <w:pPr>
        <w:spacing w:line="240" w:lineRule="auto"/>
        <w:ind w:firstLine="0"/>
        <w:rPr>
          <w:rFonts w:ascii="Times New Roman" w:hAnsi="Times New Roman" w:cs="Times New Roman"/>
        </w:rPr>
      </w:pPr>
      <w:r w:rsidRPr="00992965">
        <w:rPr>
          <w:rFonts w:ascii="Times New Roman" w:hAnsi="Times New Roman" w:cs="Times New Roman"/>
        </w:rPr>
        <w:t>Listadas em ordem alfabética, conforme NBR 6023.</w:t>
      </w:r>
    </w:p>
    <w:p w14:paraId="4ADC45C4" w14:textId="7C8CA140" w:rsidR="00992965" w:rsidRPr="00C50B33" w:rsidRDefault="00C50B33" w:rsidP="00992965">
      <w:pPr>
        <w:spacing w:line="240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/>
      </w:r>
      <w:r w:rsidRPr="00C50B33">
        <w:rPr>
          <w:rFonts w:ascii="Times New Roman" w:hAnsi="Times New Roman" w:cs="Times New Roman"/>
          <w:b/>
          <w:bCs/>
        </w:rPr>
        <w:t>EXEMPLOS:</w:t>
      </w:r>
    </w:p>
    <w:p w14:paraId="28CCB207" w14:textId="767E8E1D" w:rsidR="006A77B6" w:rsidRDefault="00C50B33" w:rsidP="00C50B33">
      <w:pPr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C50B33">
        <w:rPr>
          <w:rFonts w:ascii="Times New Roman" w:hAnsi="Times New Roman" w:cs="Times New Roman"/>
        </w:rPr>
        <w:t xml:space="preserve">ANICET, Anne; RÜTHSCHILLING, </w:t>
      </w:r>
      <w:proofErr w:type="spellStart"/>
      <w:r w:rsidRPr="00C50B33">
        <w:rPr>
          <w:rFonts w:ascii="Times New Roman" w:hAnsi="Times New Roman" w:cs="Times New Roman"/>
        </w:rPr>
        <w:t>Evelise</w:t>
      </w:r>
      <w:proofErr w:type="spellEnd"/>
      <w:r w:rsidRPr="00C50B33">
        <w:rPr>
          <w:rFonts w:ascii="Times New Roman" w:hAnsi="Times New Roman" w:cs="Times New Roman"/>
        </w:rPr>
        <w:t xml:space="preserve"> </w:t>
      </w:r>
      <w:proofErr w:type="spellStart"/>
      <w:r w:rsidRPr="00C50B33">
        <w:rPr>
          <w:rFonts w:ascii="Times New Roman" w:hAnsi="Times New Roman" w:cs="Times New Roman"/>
        </w:rPr>
        <w:t>Anicet</w:t>
      </w:r>
      <w:proofErr w:type="spellEnd"/>
      <w:r w:rsidRPr="00C50B33">
        <w:rPr>
          <w:rFonts w:ascii="Times New Roman" w:hAnsi="Times New Roman" w:cs="Times New Roman"/>
        </w:rPr>
        <w:t xml:space="preserve"> </w:t>
      </w:r>
      <w:proofErr w:type="spellStart"/>
      <w:r w:rsidRPr="00C50B33">
        <w:rPr>
          <w:rFonts w:ascii="Times New Roman" w:hAnsi="Times New Roman" w:cs="Times New Roman"/>
        </w:rPr>
        <w:t>Rüthschilling</w:t>
      </w:r>
      <w:proofErr w:type="spellEnd"/>
      <w:r w:rsidRPr="00C50B33">
        <w:rPr>
          <w:rFonts w:ascii="Times New Roman" w:hAnsi="Times New Roman" w:cs="Times New Roman"/>
        </w:rPr>
        <w:t>. Relações entre moda e sustentabilidade.</w:t>
      </w:r>
      <w:r>
        <w:rPr>
          <w:rFonts w:ascii="Times New Roman" w:hAnsi="Times New Roman" w:cs="Times New Roman"/>
        </w:rPr>
        <w:t xml:space="preserve"> </w:t>
      </w:r>
      <w:r w:rsidRPr="00C50B33">
        <w:rPr>
          <w:rFonts w:ascii="Times New Roman" w:hAnsi="Times New Roman" w:cs="Times New Roman"/>
        </w:rPr>
        <w:t>Anais do 9° Colóquio de Moda. Fortaleza, 2013. Disponível em:</w:t>
      </w:r>
      <w:r>
        <w:rPr>
          <w:rFonts w:ascii="Times New Roman" w:hAnsi="Times New Roman" w:cs="Times New Roman"/>
        </w:rPr>
        <w:t xml:space="preserve"> </w:t>
      </w:r>
      <w:r w:rsidRPr="00C50B33">
        <w:rPr>
          <w:rFonts w:ascii="Times New Roman" w:hAnsi="Times New Roman" w:cs="Times New Roman"/>
        </w:rPr>
        <w:t xml:space="preserve">&lt;http://coloquiomoda.com.br/anais/Coloquio%20de%20Moda%20-%202013/ARTIGOS-DE-GT/Artigo-GTModa-e-Sustentabilidade/Relacoes-entre-moda-e-sustentabilidade.pdf &gt;. Acesso em: </w:t>
      </w:r>
      <w:r>
        <w:rPr>
          <w:rFonts w:ascii="Times New Roman" w:hAnsi="Times New Roman" w:cs="Times New Roman"/>
        </w:rPr>
        <w:t xml:space="preserve">24 </w:t>
      </w:r>
      <w:r w:rsidRPr="00C50B33">
        <w:rPr>
          <w:rFonts w:ascii="Times New Roman" w:hAnsi="Times New Roman" w:cs="Times New Roman"/>
        </w:rPr>
        <w:t>fev. 2023.</w:t>
      </w:r>
      <w:r>
        <w:rPr>
          <w:rFonts w:ascii="Times New Roman" w:hAnsi="Times New Roman" w:cs="Times New Roman"/>
        </w:rPr>
        <w:br/>
      </w:r>
    </w:p>
    <w:p w14:paraId="521ED73D" w14:textId="40914C2B" w:rsidR="00992965" w:rsidRDefault="00C50B33" w:rsidP="00992965">
      <w:pPr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C50B33">
        <w:rPr>
          <w:rFonts w:ascii="Times New Roman" w:hAnsi="Times New Roman" w:cs="Times New Roman"/>
        </w:rPr>
        <w:t>BARTHES,</w:t>
      </w:r>
      <w:r>
        <w:rPr>
          <w:rFonts w:ascii="Times New Roman" w:hAnsi="Times New Roman" w:cs="Times New Roman"/>
        </w:rPr>
        <w:t xml:space="preserve"> </w:t>
      </w:r>
      <w:r w:rsidRPr="00C50B33">
        <w:rPr>
          <w:rFonts w:ascii="Times New Roman" w:hAnsi="Times New Roman" w:cs="Times New Roman"/>
        </w:rPr>
        <w:t>Roland. A câmara clara. Rio de Janeiro: Nova Fronteira, 1984.</w:t>
      </w:r>
      <w:r w:rsidRPr="00C50B33">
        <w:rPr>
          <w:rFonts w:ascii="Times New Roman" w:hAnsi="Times New Roman" w:cs="Times New Roman"/>
        </w:rPr>
        <w:cr/>
      </w:r>
    </w:p>
    <w:p w14:paraId="610B6000" w14:textId="7DA52FAC" w:rsidR="00992965" w:rsidRDefault="00992965" w:rsidP="00992965">
      <w:pPr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992965">
        <w:rPr>
          <w:rFonts w:ascii="Times New Roman" w:hAnsi="Times New Roman" w:cs="Times New Roman"/>
        </w:rPr>
        <w:t>BONADIO, Maria Claudia. O fio sintético é um show: Moda, política e publicidade (Rhodia S.A.</w:t>
      </w:r>
      <w:r>
        <w:rPr>
          <w:rFonts w:ascii="Times New Roman" w:hAnsi="Times New Roman" w:cs="Times New Roman"/>
        </w:rPr>
        <w:t xml:space="preserve"> </w:t>
      </w:r>
      <w:r w:rsidRPr="00992965">
        <w:rPr>
          <w:rFonts w:ascii="Times New Roman" w:hAnsi="Times New Roman" w:cs="Times New Roman"/>
        </w:rPr>
        <w:t xml:space="preserve">1960-1970). Tese. 2005. 295 f. (Doutorado em História) – Instituto de Filosofia e </w:t>
      </w:r>
      <w:r>
        <w:rPr>
          <w:rFonts w:ascii="Times New Roman" w:hAnsi="Times New Roman" w:cs="Times New Roman"/>
        </w:rPr>
        <w:t>C</w:t>
      </w:r>
      <w:r w:rsidRPr="00992965">
        <w:rPr>
          <w:rFonts w:ascii="Times New Roman" w:hAnsi="Times New Roman" w:cs="Times New Roman"/>
        </w:rPr>
        <w:t>iências Humanas,</w:t>
      </w:r>
      <w:r>
        <w:rPr>
          <w:rFonts w:ascii="Times New Roman" w:hAnsi="Times New Roman" w:cs="Times New Roman"/>
        </w:rPr>
        <w:t xml:space="preserve"> </w:t>
      </w:r>
      <w:r w:rsidRPr="00992965">
        <w:rPr>
          <w:rFonts w:ascii="Times New Roman" w:hAnsi="Times New Roman" w:cs="Times New Roman"/>
        </w:rPr>
        <w:t xml:space="preserve">Universidade Estadual de Campinas, Campinas. </w:t>
      </w:r>
      <w:proofErr w:type="spellStart"/>
      <w:r w:rsidRPr="00992965">
        <w:rPr>
          <w:rFonts w:ascii="Times New Roman" w:hAnsi="Times New Roman" w:cs="Times New Roman"/>
        </w:rPr>
        <w:t>FCH,Unicamp</w:t>
      </w:r>
      <w:proofErr w:type="spellEnd"/>
      <w:r w:rsidRPr="00992965">
        <w:rPr>
          <w:rFonts w:ascii="Times New Roman" w:hAnsi="Times New Roman" w:cs="Times New Roman"/>
        </w:rPr>
        <w:t>, 2005. Disponível em:</w:t>
      </w:r>
      <w:r>
        <w:rPr>
          <w:rFonts w:ascii="Times New Roman" w:hAnsi="Times New Roman" w:cs="Times New Roman"/>
        </w:rPr>
        <w:t xml:space="preserve"> </w:t>
      </w:r>
      <w:r w:rsidRPr="00992965">
        <w:rPr>
          <w:rFonts w:ascii="Times New Roman" w:hAnsi="Times New Roman" w:cs="Times New Roman"/>
        </w:rPr>
        <w:t>&lt;http://www.repositorio.unicamp.br/</w:t>
      </w:r>
      <w:proofErr w:type="spellStart"/>
      <w:r w:rsidRPr="00992965">
        <w:rPr>
          <w:rFonts w:ascii="Times New Roman" w:hAnsi="Times New Roman" w:cs="Times New Roman"/>
        </w:rPr>
        <w:t>handle</w:t>
      </w:r>
      <w:proofErr w:type="spellEnd"/>
      <w:r w:rsidRPr="00992965">
        <w:rPr>
          <w:rFonts w:ascii="Times New Roman" w:hAnsi="Times New Roman" w:cs="Times New Roman"/>
        </w:rPr>
        <w:t>/REPOSIP/279891&gt;. Acesso em: 26 mar. 2018</w:t>
      </w:r>
    </w:p>
    <w:p w14:paraId="1CE5964D" w14:textId="77777777" w:rsidR="00992965" w:rsidRDefault="00992965" w:rsidP="00992965">
      <w:pPr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14:paraId="558A2499" w14:textId="77777777" w:rsidR="00992965" w:rsidRPr="00992965" w:rsidRDefault="00992965" w:rsidP="00992965">
      <w:pPr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992965">
        <w:rPr>
          <w:rFonts w:ascii="Times New Roman" w:hAnsi="Times New Roman" w:cs="Times New Roman"/>
        </w:rPr>
        <w:t xml:space="preserve">BOOK. [S. l.: s. n.], 2010. 1 vídeo (3 min). Publicado pelo canal </w:t>
      </w:r>
      <w:proofErr w:type="spellStart"/>
      <w:r w:rsidRPr="00992965">
        <w:rPr>
          <w:rFonts w:ascii="Times New Roman" w:hAnsi="Times New Roman" w:cs="Times New Roman"/>
        </w:rPr>
        <w:t>Leerestademoda</w:t>
      </w:r>
      <w:proofErr w:type="spellEnd"/>
      <w:r w:rsidRPr="00992965">
        <w:rPr>
          <w:rFonts w:ascii="Times New Roman" w:hAnsi="Times New Roman" w:cs="Times New Roman"/>
        </w:rPr>
        <w:t>. D</w:t>
      </w:r>
    </w:p>
    <w:p w14:paraId="2FAADE1F" w14:textId="77777777" w:rsidR="00992965" w:rsidRPr="00992965" w:rsidRDefault="00992965" w:rsidP="00992965">
      <w:pPr>
        <w:spacing w:line="240" w:lineRule="auto"/>
        <w:ind w:firstLine="0"/>
        <w:jc w:val="left"/>
        <w:rPr>
          <w:rFonts w:ascii="Times New Roman" w:hAnsi="Times New Roman" w:cs="Times New Roman"/>
        </w:rPr>
      </w:pPr>
      <w:proofErr w:type="spellStart"/>
      <w:r w:rsidRPr="00992965">
        <w:rPr>
          <w:rFonts w:ascii="Times New Roman" w:hAnsi="Times New Roman" w:cs="Times New Roman"/>
        </w:rPr>
        <w:t>isponível</w:t>
      </w:r>
      <w:proofErr w:type="spellEnd"/>
      <w:r w:rsidRPr="00992965">
        <w:rPr>
          <w:rFonts w:ascii="Times New Roman" w:hAnsi="Times New Roman" w:cs="Times New Roman"/>
        </w:rPr>
        <w:t xml:space="preserve"> em: http://www.youtube.com/watch?v=iwPj0qgvfIs. Acesso em: 25 ago.</w:t>
      </w:r>
    </w:p>
    <w:p w14:paraId="77D11DDB" w14:textId="4B71742A" w:rsidR="00992965" w:rsidRDefault="00992965" w:rsidP="00992965">
      <w:pPr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992965">
        <w:rPr>
          <w:rFonts w:ascii="Times New Roman" w:hAnsi="Times New Roman" w:cs="Times New Roman"/>
        </w:rPr>
        <w:t>2011.</w:t>
      </w:r>
      <w:r w:rsidRPr="00992965">
        <w:rPr>
          <w:rFonts w:ascii="Times New Roman" w:hAnsi="Times New Roman" w:cs="Times New Roman"/>
        </w:rPr>
        <w:cr/>
      </w:r>
    </w:p>
    <w:p w14:paraId="511EAE11" w14:textId="657698BB" w:rsidR="00992965" w:rsidRDefault="00992965" w:rsidP="00992965">
      <w:pPr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992965">
        <w:rPr>
          <w:rFonts w:ascii="Times New Roman" w:hAnsi="Times New Roman" w:cs="Times New Roman"/>
        </w:rPr>
        <w:t xml:space="preserve">CENTRAL do Brasil. Direção: Walter Salles Júnior. Produção: </w:t>
      </w:r>
      <w:proofErr w:type="spellStart"/>
      <w:r w:rsidRPr="00992965">
        <w:rPr>
          <w:rFonts w:ascii="Times New Roman" w:hAnsi="Times New Roman" w:cs="Times New Roman"/>
        </w:rPr>
        <w:t>Martire</w:t>
      </w:r>
      <w:proofErr w:type="spellEnd"/>
      <w:r w:rsidRPr="00992965">
        <w:rPr>
          <w:rFonts w:ascii="Times New Roman" w:hAnsi="Times New Roman" w:cs="Times New Roman"/>
        </w:rPr>
        <w:t xml:space="preserve"> de Clermont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92965">
        <w:rPr>
          <w:rFonts w:ascii="Times New Roman" w:hAnsi="Times New Roman" w:cs="Times New Roman"/>
        </w:rPr>
        <w:t>Tonnerre</w:t>
      </w:r>
      <w:proofErr w:type="spellEnd"/>
      <w:r w:rsidRPr="00992965">
        <w:rPr>
          <w:rFonts w:ascii="Times New Roman" w:hAnsi="Times New Roman" w:cs="Times New Roman"/>
        </w:rPr>
        <w:t xml:space="preserve"> e Arthur Cohn. [S. l.]: Le Studio Canal; Riofilme; MACT Productions, 1998.</w:t>
      </w:r>
      <w:r>
        <w:rPr>
          <w:rFonts w:ascii="Times New Roman" w:hAnsi="Times New Roman" w:cs="Times New Roman"/>
        </w:rPr>
        <w:t xml:space="preserve"> </w:t>
      </w:r>
      <w:r w:rsidRPr="00992965">
        <w:rPr>
          <w:rFonts w:ascii="Times New Roman" w:hAnsi="Times New Roman" w:cs="Times New Roman"/>
        </w:rPr>
        <w:t>5 rolos de filme (106 min), son., color., 35 mm.</w:t>
      </w:r>
    </w:p>
    <w:p w14:paraId="63644AF7" w14:textId="77777777" w:rsidR="00992965" w:rsidRDefault="00992965" w:rsidP="00992965">
      <w:pPr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14:paraId="7364D1E2" w14:textId="77777777" w:rsidR="00992965" w:rsidRPr="00992965" w:rsidRDefault="00992965" w:rsidP="00992965">
      <w:pPr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992965">
        <w:rPr>
          <w:rFonts w:ascii="Times New Roman" w:hAnsi="Times New Roman" w:cs="Times New Roman"/>
        </w:rPr>
        <w:t xml:space="preserve">SANTOS, F. R. A colonização da terra dos </w:t>
      </w:r>
      <w:proofErr w:type="spellStart"/>
      <w:r w:rsidRPr="00992965">
        <w:rPr>
          <w:rFonts w:ascii="Times New Roman" w:hAnsi="Times New Roman" w:cs="Times New Roman"/>
        </w:rPr>
        <w:t>Tucujús</w:t>
      </w:r>
      <w:proofErr w:type="spellEnd"/>
      <w:r w:rsidRPr="00992965">
        <w:rPr>
          <w:rFonts w:ascii="Times New Roman" w:hAnsi="Times New Roman" w:cs="Times New Roman"/>
        </w:rPr>
        <w:t xml:space="preserve">. In: SANTOS, F. R. História do Amapá, 1º grau. 2. ed. Macapá: </w:t>
      </w:r>
      <w:proofErr w:type="spellStart"/>
      <w:r w:rsidRPr="00992965">
        <w:rPr>
          <w:rFonts w:ascii="Times New Roman" w:hAnsi="Times New Roman" w:cs="Times New Roman"/>
        </w:rPr>
        <w:t>Valcan</w:t>
      </w:r>
      <w:proofErr w:type="spellEnd"/>
      <w:r w:rsidRPr="00992965">
        <w:rPr>
          <w:rFonts w:ascii="Times New Roman" w:hAnsi="Times New Roman" w:cs="Times New Roman"/>
        </w:rPr>
        <w:t xml:space="preserve">, 1994. p. 15-24. </w:t>
      </w:r>
    </w:p>
    <w:p w14:paraId="66E46887" w14:textId="77777777" w:rsidR="00992965" w:rsidRPr="00992965" w:rsidRDefault="00992965" w:rsidP="00992965">
      <w:pPr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14:paraId="60ACF9BD" w14:textId="7DD4C708" w:rsidR="00992965" w:rsidRDefault="00992965" w:rsidP="00992965">
      <w:pPr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992965">
        <w:rPr>
          <w:rFonts w:ascii="Times New Roman" w:hAnsi="Times New Roman" w:cs="Times New Roman"/>
        </w:rPr>
        <w:t>SÃO PAULO (Estado). Secretaria do Meio Ambiente. Tratados e organizações ambientais em matéria de meio ambiente. In: SÃO PAULO (Estado). Secretaria do Meio Ambiente. Entendendo o meio ambiente. São Paulo: Secretaria do Meio Ambiente, 1999. v. 1. Disponível em: http://www.bdt.org.br/sma/entendendo/atual.htm. Acesso em: 8 mar. 1999.</w:t>
      </w:r>
    </w:p>
    <w:p w14:paraId="65F77BD2" w14:textId="77777777" w:rsidR="00992965" w:rsidRDefault="00992965" w:rsidP="00992965">
      <w:pPr>
        <w:spacing w:line="240" w:lineRule="auto"/>
        <w:ind w:firstLine="0"/>
        <w:jc w:val="left"/>
        <w:rPr>
          <w:rFonts w:ascii="Times New Roman" w:hAnsi="Times New Roman" w:cs="Times New Roman"/>
        </w:rPr>
      </w:pPr>
    </w:p>
    <w:sectPr w:rsidR="00992965" w:rsidSect="007F0E9D">
      <w:headerReference w:type="first" r:id="rId10"/>
      <w:pgSz w:w="11910" w:h="16840"/>
      <w:pgMar w:top="1701" w:right="1134" w:bottom="1134" w:left="1701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0FE8A" w14:textId="77777777" w:rsidR="002610B5" w:rsidRDefault="002610B5" w:rsidP="006A77B6">
      <w:pPr>
        <w:spacing w:line="240" w:lineRule="auto"/>
      </w:pPr>
      <w:r>
        <w:separator/>
      </w:r>
    </w:p>
  </w:endnote>
  <w:endnote w:type="continuationSeparator" w:id="0">
    <w:p w14:paraId="3E88CBB3" w14:textId="77777777" w:rsidR="002610B5" w:rsidRDefault="002610B5" w:rsidP="006A77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7D8B2" w14:textId="77777777" w:rsidR="002610B5" w:rsidRDefault="002610B5" w:rsidP="006A77B6">
      <w:pPr>
        <w:spacing w:line="240" w:lineRule="auto"/>
      </w:pPr>
      <w:r>
        <w:separator/>
      </w:r>
    </w:p>
  </w:footnote>
  <w:footnote w:type="continuationSeparator" w:id="0">
    <w:p w14:paraId="30DFD534" w14:textId="77777777" w:rsidR="002610B5" w:rsidRDefault="002610B5" w:rsidP="006A77B6">
      <w:pPr>
        <w:spacing w:line="240" w:lineRule="auto"/>
      </w:pPr>
      <w:r>
        <w:continuationSeparator/>
      </w:r>
    </w:p>
  </w:footnote>
  <w:footnote w:id="1">
    <w:p w14:paraId="08723A54" w14:textId="7B919FDF" w:rsidR="006A77B6" w:rsidRDefault="006A77B6" w:rsidP="006A77B6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Profissão (se houver). Pós-graduando em Moda, Arte e Cultura pela</w:t>
      </w:r>
      <w:r w:rsidRPr="006A77B6">
        <w:rPr>
          <w:rFonts w:ascii="Times New Roman" w:hAnsi="Times New Roman" w:cs="Times New Roman"/>
        </w:rPr>
        <w:t xml:space="preserve"> Universidade Federal de Juiz de Fora, </w:t>
      </w:r>
      <w:r>
        <w:rPr>
          <w:rFonts w:ascii="Times New Roman" w:hAnsi="Times New Roman" w:cs="Times New Roman"/>
        </w:rPr>
        <w:t>Bacharel em Moda pela</w:t>
      </w:r>
      <w:r w:rsidRPr="006A77B6">
        <w:rPr>
          <w:rFonts w:ascii="Times New Roman" w:hAnsi="Times New Roman" w:cs="Times New Roman"/>
        </w:rPr>
        <w:t xml:space="preserve"> Universidade Federal de </w:t>
      </w:r>
      <w:r>
        <w:rPr>
          <w:rFonts w:ascii="Times New Roman" w:hAnsi="Times New Roman" w:cs="Times New Roman"/>
        </w:rPr>
        <w:t>Juiz de Fora</w:t>
      </w:r>
      <w:r w:rsidRPr="006A77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A77B6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>:</w:t>
      </w:r>
    </w:p>
  </w:footnote>
  <w:footnote w:id="2">
    <w:p w14:paraId="08C6178F" w14:textId="0E1E9EA0" w:rsidR="006A77B6" w:rsidRDefault="006A77B6" w:rsidP="006A77B6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Professor adjunto. Doutor em Estudos Literários pela Universidade Federal de Juiz de Fora, Mestre em Letras pela Universidade Federal do Rio de Janeiro, Especialista em Moda, Arte e Cultura pela</w:t>
      </w:r>
      <w:r w:rsidRPr="006A77B6">
        <w:rPr>
          <w:rFonts w:ascii="Times New Roman" w:hAnsi="Times New Roman" w:cs="Times New Roman"/>
        </w:rPr>
        <w:t xml:space="preserve"> Universidade Federal de Juiz de Fora, </w:t>
      </w:r>
      <w:r>
        <w:rPr>
          <w:rFonts w:ascii="Times New Roman" w:hAnsi="Times New Roman" w:cs="Times New Roman"/>
        </w:rPr>
        <w:t>Bacharel em Moda pela</w:t>
      </w:r>
      <w:r w:rsidRPr="006A77B6">
        <w:rPr>
          <w:rFonts w:ascii="Times New Roman" w:hAnsi="Times New Roman" w:cs="Times New Roman"/>
        </w:rPr>
        <w:t xml:space="preserve"> Universidade Federal de </w:t>
      </w:r>
      <w:r>
        <w:rPr>
          <w:rFonts w:ascii="Times New Roman" w:hAnsi="Times New Roman" w:cs="Times New Roman"/>
        </w:rPr>
        <w:t>Juiz de Fora</w:t>
      </w:r>
      <w:r w:rsidRPr="006A77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A77B6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>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18A12" w14:textId="15136E4D" w:rsidR="006A77B6" w:rsidRDefault="00924F4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7B3DCA" wp14:editId="6C006523">
          <wp:simplePos x="0" y="0"/>
          <wp:positionH relativeFrom="margin">
            <wp:align>right</wp:align>
          </wp:positionH>
          <wp:positionV relativeFrom="paragraph">
            <wp:posOffset>-61595</wp:posOffset>
          </wp:positionV>
          <wp:extent cx="1341083" cy="562590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oda-arte-cul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083" cy="56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54E4"/>
    <w:multiLevelType w:val="hybridMultilevel"/>
    <w:tmpl w:val="8F5A10D4"/>
    <w:lvl w:ilvl="0" w:tplc="68EA74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D2563F"/>
    <w:multiLevelType w:val="hybridMultilevel"/>
    <w:tmpl w:val="8A0C5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33FFB"/>
    <w:multiLevelType w:val="hybridMultilevel"/>
    <w:tmpl w:val="F91AFC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B6"/>
    <w:rsid w:val="0013612C"/>
    <w:rsid w:val="002610B5"/>
    <w:rsid w:val="003C374B"/>
    <w:rsid w:val="00485DFB"/>
    <w:rsid w:val="004D01AC"/>
    <w:rsid w:val="004E3880"/>
    <w:rsid w:val="00541D60"/>
    <w:rsid w:val="006A77B6"/>
    <w:rsid w:val="00703FBF"/>
    <w:rsid w:val="00714F13"/>
    <w:rsid w:val="0079067E"/>
    <w:rsid w:val="007F0E9D"/>
    <w:rsid w:val="008752F2"/>
    <w:rsid w:val="00924F4E"/>
    <w:rsid w:val="00992965"/>
    <w:rsid w:val="00C50B33"/>
    <w:rsid w:val="00CA120E"/>
    <w:rsid w:val="00D1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E89C0"/>
  <w15:chartTrackingRefBased/>
  <w15:docId w15:val="{D81184FD-B4A1-4565-A250-3C3EF244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orpo ABNT"/>
    <w:qFormat/>
    <w:rsid w:val="00D13E86"/>
    <w:rPr>
      <w:rFonts w:ascii="Arial" w:hAnsi="Arial"/>
      <w:color w:val="000000" w:themeColor="text1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A77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A77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A77B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A77B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A77B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A77B6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A77B6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A77B6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A77B6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A77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A77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A77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A77B6"/>
    <w:rPr>
      <w:rFonts w:eastAsiaTheme="majorEastAsia" w:cstheme="majorBidi"/>
      <w:i/>
      <w:iCs/>
      <w:color w:val="0F4761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A77B6"/>
    <w:rPr>
      <w:rFonts w:eastAsiaTheme="majorEastAsia" w:cstheme="majorBidi"/>
      <w:color w:val="0F4761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A77B6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A77B6"/>
    <w:rPr>
      <w:rFonts w:eastAsiaTheme="majorEastAsia" w:cstheme="majorBidi"/>
      <w:color w:val="595959" w:themeColor="text1" w:themeTint="A6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A77B6"/>
    <w:rPr>
      <w:rFonts w:eastAsiaTheme="majorEastAsia" w:cstheme="majorBidi"/>
      <w:i/>
      <w:iCs/>
      <w:color w:val="272727" w:themeColor="text1" w:themeTint="D8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A77B6"/>
    <w:rPr>
      <w:rFonts w:eastAsiaTheme="majorEastAsia" w:cstheme="majorBidi"/>
      <w:color w:val="272727" w:themeColor="text1" w:themeTint="D8"/>
      <w:sz w:val="24"/>
    </w:rPr>
  </w:style>
  <w:style w:type="paragraph" w:styleId="Ttulo">
    <w:name w:val="Title"/>
    <w:basedOn w:val="Normal"/>
    <w:next w:val="Normal"/>
    <w:link w:val="TtuloChar"/>
    <w:uiPriority w:val="10"/>
    <w:qFormat/>
    <w:rsid w:val="006A77B6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A77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A77B6"/>
    <w:pPr>
      <w:numPr>
        <w:ilvl w:val="1"/>
      </w:numPr>
      <w:spacing w:after="160"/>
      <w:ind w:firstLine="709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A77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A77B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A77B6"/>
    <w:rPr>
      <w:rFonts w:ascii="Arial" w:hAnsi="Arial"/>
      <w:i/>
      <w:iCs/>
      <w:color w:val="404040" w:themeColor="text1" w:themeTint="BF"/>
      <w:sz w:val="24"/>
    </w:rPr>
  </w:style>
  <w:style w:type="paragraph" w:styleId="PargrafodaLista">
    <w:name w:val="List Paragraph"/>
    <w:basedOn w:val="Normal"/>
    <w:uiPriority w:val="34"/>
    <w:qFormat/>
    <w:rsid w:val="006A77B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6A77B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A77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A77B6"/>
    <w:rPr>
      <w:rFonts w:ascii="Arial" w:hAnsi="Arial"/>
      <w:i/>
      <w:iCs/>
      <w:color w:val="0F4761" w:themeColor="accent1" w:themeShade="BF"/>
      <w:sz w:val="24"/>
    </w:rPr>
  </w:style>
  <w:style w:type="character" w:styleId="RefernciaIntensa">
    <w:name w:val="Intense Reference"/>
    <w:basedOn w:val="Fontepargpadro"/>
    <w:uiPriority w:val="32"/>
    <w:qFormat/>
    <w:rsid w:val="006A77B6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6A77B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77B6"/>
    <w:rPr>
      <w:rFonts w:ascii="Arial" w:hAnsi="Arial"/>
      <w:color w:val="000000" w:themeColor="text1"/>
      <w:sz w:val="24"/>
    </w:rPr>
  </w:style>
  <w:style w:type="paragraph" w:styleId="Rodap">
    <w:name w:val="footer"/>
    <w:basedOn w:val="Normal"/>
    <w:link w:val="RodapChar"/>
    <w:uiPriority w:val="99"/>
    <w:unhideWhenUsed/>
    <w:rsid w:val="006A77B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77B6"/>
    <w:rPr>
      <w:rFonts w:ascii="Arial" w:hAnsi="Arial"/>
      <w:color w:val="000000" w:themeColor="text1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77B6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77B6"/>
    <w:rPr>
      <w:rFonts w:ascii="Arial" w:hAnsi="Arial"/>
      <w:color w:val="000000" w:themeColor="text1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A77B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6A77B6"/>
    <w:rPr>
      <w:color w:val="467886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A77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E38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kern w:val="0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2.ufjf.br/posmoda/aluno/tc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45201-8CDB-43B4-9AED-E133455A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1122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Vitor de Souza Fonseca</dc:creator>
  <cp:keywords/>
  <dc:description/>
  <cp:lastModifiedBy>João Vitor de Souza Fonseca</cp:lastModifiedBy>
  <cp:revision>4</cp:revision>
  <dcterms:created xsi:type="dcterms:W3CDTF">2024-04-17T13:46:00Z</dcterms:created>
  <dcterms:modified xsi:type="dcterms:W3CDTF">2024-06-11T16:52:00Z</dcterms:modified>
</cp:coreProperties>
</file>