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</w:rPr>
        <w:drawing>
          <wp:inline distB="114300" distT="114300" distL="114300" distR="114300">
            <wp:extent cx="4186428" cy="802277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6428" cy="802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Termo confidencialidade e não divulgação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xxxxxxxxxxxxxxx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discente do programa Multicêntrico de Pós-graduação em Bioquímica e Biologia Molecular (PMBqBM), matrícula n°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solicito acesso ao vídeo acerca da apresentação do(a) meu(minha)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(exame de qualificação/ defesa de tese/defesa de dissertação)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realizada no dia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Esclareço que a finalidade da aquisição deste material será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(inserir justificativa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comprometo e assumo a responsabilidade de não promover a apresentação pública integral ou parcial do material e/ou uso indevido da imagem de terceiros presentes no mesmo. 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Estou ciente que o descumprimento do presente termo poderá acarretar em responsabilização administrativa, civil e criminal dos que, comprovadamente, estiverem envolvidos no descumprimento ou violação.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Governador Valadares,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xxxx.</w:t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discente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ciência da solicitação: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orientador(a)</w:t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567" w:left="851" w:right="851" w:header="3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Juiz de fora |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Governador Valadares | Coordenação Local do PMBqBM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ppg.pmbqbm.gv@ufjf.br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Telefones:(33)3301-1021 (direto) | 3301-1000 – ramal 1518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576" w:hanging="576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pBdr>
        <w:left w:color="c0c0c0" w:space="1" w:sz="4" w:val="single"/>
      </w:pBdr>
      <w:spacing w:after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576" w:hanging="576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pBdr>
        <w:left w:color="c0c0c0" w:space="1" w:sz="4" w:val="single"/>
      </w:pBdr>
      <w:spacing w:after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576" w:hanging="576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pBdr>
        <w:left w:color="c0c0c0" w:space="1" w:sz="4" w:val="single"/>
      </w:pBdr>
      <w:spacing w:after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7BDC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 w:val="1"/>
    <w:qFormat w:val="1"/>
    <w:rsid w:val="00EB4971"/>
    <w:pPr>
      <w:keepNext w:val="1"/>
      <w:spacing w:after="0" w:line="240" w:lineRule="auto"/>
      <w:ind w:left="576" w:hanging="576"/>
      <w:outlineLvl w:val="1"/>
    </w:pPr>
    <w:rPr>
      <w:rFonts w:ascii="Times New Roman" w:cs="Arial" w:eastAsia="Arial" w:hAnsi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 w:val="1"/>
    <w:qFormat w:val="1"/>
    <w:rsid w:val="00EB4971"/>
    <w:pPr>
      <w:keepNext w:val="1"/>
      <w:pBdr>
        <w:left w:color="c0c0c0" w:space="1" w:sz="4" w:val="single"/>
      </w:pBdr>
      <w:spacing w:after="0" w:line="240" w:lineRule="auto"/>
      <w:jc w:val="both"/>
      <w:outlineLvl w:val="2"/>
    </w:pPr>
    <w:rPr>
      <w:rFonts w:ascii="Times New Roman" w:cs="Arial" w:eastAsia="Arial" w:hAnsi="Times New Roman"/>
      <w:b w:val="1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 w:val="1"/>
    <w:unhideWhenUsed w:val="1"/>
    <w:qFormat w:val="1"/>
    <w:rsid w:val="00F37BDC"/>
    <w:pPr>
      <w:keepNext w:val="1"/>
      <w:suppressAutoHyphens w:val="1"/>
      <w:autoSpaceDN w:val="0"/>
      <w:spacing w:after="0" w:line="240" w:lineRule="auto"/>
      <w:jc w:val="center"/>
      <w:outlineLvl w:val="3"/>
    </w:pPr>
    <w:rPr>
      <w:rFonts w:ascii="Times New Roman" w:cs="Times New Roman" w:eastAsia="Times New Roman" w:hAnsi="Times New Roman"/>
      <w:b w:val="1"/>
      <w:sz w:val="24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EB4971"/>
    <w:rPr>
      <w:rFonts w:ascii="Times New Roman" w:cs="Arial" w:eastAsia="Arial" w:hAnsi="Times New Roman"/>
      <w:b w:val="1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B4971"/>
    <w:rPr>
      <w:rFonts w:ascii="Times New Roman" w:cs="Arial" w:eastAsia="Arial" w:hAnsi="Times New Roman"/>
      <w:sz w:val="24"/>
      <w:szCs w:val="24"/>
      <w:lang w:eastAsia="pt-BR"/>
    </w:rPr>
  </w:style>
  <w:style w:type="character" w:styleId="Ttulo4Char" w:customStyle="1">
    <w:name w:val="Título 4 Char"/>
    <w:basedOn w:val="Fontepargpadro"/>
    <w:link w:val="Ttulo4"/>
    <w:semiHidden w:val="1"/>
    <w:rsid w:val="00F37BDC"/>
    <w:rPr>
      <w:rFonts w:ascii="Times New Roman" w:cs="Times New Roman" w:eastAsia="Times New Roman" w:hAnsi="Times New Roman"/>
      <w:b w:val="1"/>
      <w:sz w:val="24"/>
      <w:szCs w:val="20"/>
    </w:rPr>
  </w:style>
  <w:style w:type="table" w:styleId="Tabelacomgrade">
    <w:name w:val="Table Grid"/>
    <w:basedOn w:val="Tabelanormal"/>
    <w:uiPriority w:val="39"/>
    <w:rsid w:val="00F37BD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73C6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73C6C"/>
  </w:style>
  <w:style w:type="paragraph" w:styleId="Rodap">
    <w:name w:val="footer"/>
    <w:basedOn w:val="Normal"/>
    <w:link w:val="RodapChar"/>
    <w:uiPriority w:val="99"/>
    <w:unhideWhenUsed w:val="1"/>
    <w:rsid w:val="00373C6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73C6C"/>
  </w:style>
  <w:style w:type="character" w:styleId="Hyperlink">
    <w:name w:val="Hyperlink"/>
    <w:basedOn w:val="Fontepargpadro"/>
    <w:uiPriority w:val="99"/>
    <w:unhideWhenUsed w:val="1"/>
    <w:rsid w:val="009501F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jd0WtC2YlQm+8BQ8A/N9HsEXaw==">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2022-08-03T12:57:00Z</dcterms:created>
  <dc:creator>Multiusuário</dc:creator>
</cp:coreProperties>
</file>