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65F5" w:rsidRPr="00F03A8B" w:rsidRDefault="00953BFA" w:rsidP="00FF6020">
      <w:pPr>
        <w:spacing w:after="0" w:line="240" w:lineRule="auto"/>
        <w:jc w:val="center"/>
        <w:rPr>
          <w:rFonts w:ascii="Tahoma" w:hAnsi="Tahoma" w:cs="Tahoma"/>
        </w:rPr>
      </w:pPr>
      <w:r w:rsidRPr="00F03A8B">
        <w:rPr>
          <w:rFonts w:ascii="Tahoma" w:eastAsia="Times New Roman" w:hAnsi="Tahoma" w:cs="Tahoma"/>
          <w:b/>
          <w:sz w:val="32"/>
          <w:szCs w:val="32"/>
        </w:rPr>
        <w:t xml:space="preserve">DECLARAÇÃO </w:t>
      </w:r>
    </w:p>
    <w:p w:rsidR="001C65F5" w:rsidRPr="00F03A8B" w:rsidRDefault="001C65F5" w:rsidP="00FF6020">
      <w:pPr>
        <w:spacing w:after="0" w:line="240" w:lineRule="auto"/>
        <w:jc w:val="center"/>
        <w:rPr>
          <w:rFonts w:ascii="Tahoma" w:hAnsi="Tahoma" w:cs="Tahoma"/>
        </w:rPr>
      </w:pPr>
    </w:p>
    <w:p w:rsidR="001C65F5" w:rsidRPr="00F03A8B" w:rsidRDefault="001C65F5" w:rsidP="00FF6020">
      <w:pPr>
        <w:spacing w:after="0" w:line="240" w:lineRule="auto"/>
        <w:jc w:val="center"/>
        <w:rPr>
          <w:rFonts w:ascii="Tahoma" w:hAnsi="Tahoma" w:cs="Tahoma"/>
        </w:rPr>
      </w:pPr>
    </w:p>
    <w:p w:rsidR="001C65F5" w:rsidRPr="00F03A8B" w:rsidRDefault="001C65F5" w:rsidP="00FF6020">
      <w:pPr>
        <w:spacing w:after="0" w:line="240" w:lineRule="auto"/>
        <w:rPr>
          <w:rFonts w:ascii="Tahoma" w:hAnsi="Tahoma" w:cs="Tahoma"/>
        </w:rPr>
      </w:pPr>
    </w:p>
    <w:p w:rsidR="001C65F5" w:rsidRPr="00F03A8B" w:rsidRDefault="001C65F5" w:rsidP="00FF6020">
      <w:pPr>
        <w:spacing w:after="0" w:line="240" w:lineRule="auto"/>
        <w:jc w:val="center"/>
        <w:rPr>
          <w:rFonts w:ascii="Tahoma" w:hAnsi="Tahoma" w:cs="Tahoma"/>
        </w:rPr>
      </w:pPr>
    </w:p>
    <w:p w:rsidR="00E62C1B" w:rsidRPr="00047E27" w:rsidRDefault="00E62C1B" w:rsidP="00174BC0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r w:rsidRPr="00047E27">
        <w:rPr>
          <w:rFonts w:ascii="Tahoma" w:eastAsia="Times New Roman" w:hAnsi="Tahoma" w:cs="Tahoma"/>
          <w:sz w:val="22"/>
          <w:szCs w:val="22"/>
        </w:rPr>
        <w:t xml:space="preserve">Declaro para os devidos fins que </w:t>
      </w:r>
      <w:r w:rsidR="003D5739" w:rsidRPr="00047E27">
        <w:rPr>
          <w:rFonts w:ascii="Tahoma" w:eastAsia="Times New Roman" w:hAnsi="Tahoma" w:cs="Tahoma"/>
          <w:b/>
          <w:bCs/>
          <w:sz w:val="22"/>
          <w:szCs w:val="22"/>
          <w:highlight w:val="yellow"/>
        </w:rPr>
        <w:t>XXXXXXXXXXXX</w:t>
      </w:r>
      <w:r w:rsidR="00E84059" w:rsidRPr="00047E27">
        <w:rPr>
          <w:rFonts w:ascii="Tahoma" w:eastAsia="Times New Roman" w:hAnsi="Tahoma" w:cs="Tahoma"/>
          <w:bCs/>
          <w:sz w:val="22"/>
          <w:szCs w:val="22"/>
        </w:rPr>
        <w:t xml:space="preserve">, matricula nº </w:t>
      </w:r>
      <w:r w:rsidR="00E84059" w:rsidRPr="00047E27">
        <w:rPr>
          <w:rFonts w:ascii="Tahoma" w:eastAsia="Times New Roman" w:hAnsi="Tahoma" w:cs="Tahoma"/>
          <w:bCs/>
          <w:sz w:val="22"/>
          <w:szCs w:val="22"/>
          <w:highlight w:val="yellow"/>
        </w:rPr>
        <w:t>XXXXXXXX</w:t>
      </w:r>
      <w:r w:rsidR="00E84059" w:rsidRPr="00047E27">
        <w:rPr>
          <w:rFonts w:ascii="Tahoma" w:eastAsia="Times New Roman" w:hAnsi="Tahoma" w:cs="Tahoma"/>
          <w:bCs/>
          <w:sz w:val="22"/>
          <w:szCs w:val="22"/>
        </w:rPr>
        <w:t xml:space="preserve">, </w:t>
      </w:r>
      <w:r w:rsidRPr="00047E27">
        <w:rPr>
          <w:rFonts w:ascii="Tahoma" w:eastAsia="Times New Roman" w:hAnsi="Tahoma" w:cs="Tahoma"/>
          <w:sz w:val="22"/>
          <w:szCs w:val="22"/>
        </w:rPr>
        <w:t xml:space="preserve">está regularmente </w:t>
      </w:r>
      <w:proofErr w:type="gramStart"/>
      <w:r w:rsidRPr="00047E27">
        <w:rPr>
          <w:rFonts w:ascii="Tahoma" w:eastAsia="Times New Roman" w:hAnsi="Tahoma" w:cs="Tahoma"/>
          <w:sz w:val="22"/>
          <w:szCs w:val="22"/>
          <w:highlight w:val="yellow"/>
        </w:rPr>
        <w:t>matriculado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(</w:t>
      </w:r>
      <w:proofErr w:type="gramEnd"/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="003D5739" w:rsidRPr="00047E27">
        <w:rPr>
          <w:rFonts w:ascii="Tahoma" w:eastAsia="Times New Roman" w:hAnsi="Tahoma" w:cs="Tahoma"/>
          <w:sz w:val="22"/>
          <w:szCs w:val="22"/>
        </w:rPr>
        <w:t xml:space="preserve"> no curso de 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(Mestrado/Doutorado)</w:t>
      </w:r>
      <w:r w:rsidR="003D5739" w:rsidRPr="00047E27">
        <w:rPr>
          <w:rFonts w:ascii="Tahoma" w:eastAsia="Times New Roman" w:hAnsi="Tahoma" w:cs="Tahoma"/>
          <w:sz w:val="22"/>
          <w:szCs w:val="22"/>
        </w:rPr>
        <w:t xml:space="preserve"> </w:t>
      </w:r>
      <w:r w:rsidRPr="00047E27">
        <w:rPr>
          <w:rFonts w:ascii="Tahoma" w:eastAsia="Times New Roman" w:hAnsi="Tahoma" w:cs="Tahoma"/>
          <w:sz w:val="22"/>
          <w:szCs w:val="22"/>
        </w:rPr>
        <w:t xml:space="preserve">do Programa Multicêntrico </w:t>
      </w:r>
      <w:r w:rsidR="000C1790" w:rsidRPr="00047E27">
        <w:rPr>
          <w:rFonts w:ascii="Tahoma" w:eastAsia="Times New Roman" w:hAnsi="Tahoma" w:cs="Tahoma"/>
          <w:sz w:val="22"/>
          <w:szCs w:val="22"/>
        </w:rPr>
        <w:t xml:space="preserve">de Pós-Graduação </w:t>
      </w:r>
      <w:r w:rsidRPr="00047E27">
        <w:rPr>
          <w:rFonts w:ascii="Tahoma" w:eastAsia="Times New Roman" w:hAnsi="Tahoma" w:cs="Tahoma"/>
          <w:sz w:val="22"/>
          <w:szCs w:val="22"/>
        </w:rPr>
        <w:t xml:space="preserve">em Bioquímica e Biologia Molecular (PMBqBM), na Universidade Federal de Juiz de Fora, </w:t>
      </w:r>
      <w:r w:rsidR="0077786E" w:rsidRPr="00047E27">
        <w:rPr>
          <w:rFonts w:ascii="Tahoma" w:eastAsia="Times New Roman" w:hAnsi="Tahoma" w:cs="Tahoma"/>
          <w:i/>
          <w:sz w:val="22"/>
          <w:szCs w:val="22"/>
        </w:rPr>
        <w:t>c</w:t>
      </w:r>
      <w:r w:rsidRPr="00047E27">
        <w:rPr>
          <w:rFonts w:ascii="Tahoma" w:eastAsia="Times New Roman" w:hAnsi="Tahoma" w:cs="Tahoma"/>
          <w:i/>
          <w:sz w:val="22"/>
          <w:szCs w:val="22"/>
        </w:rPr>
        <w:t>ampus</w:t>
      </w:r>
      <w:r w:rsidRPr="00047E27">
        <w:rPr>
          <w:rFonts w:ascii="Tahoma" w:eastAsia="Times New Roman" w:hAnsi="Tahoma" w:cs="Tahoma"/>
          <w:sz w:val="22"/>
          <w:szCs w:val="22"/>
        </w:rPr>
        <w:t xml:space="preserve"> Governador Valadares.</w:t>
      </w:r>
    </w:p>
    <w:p w:rsidR="00E62C1B" w:rsidRPr="00047E27" w:rsidRDefault="00E62C1B" w:rsidP="00174BC0">
      <w:pP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</w:p>
    <w:p w:rsidR="00E62C1B" w:rsidRPr="00047E27" w:rsidRDefault="00E62C1B" w:rsidP="00174BC0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r w:rsidRPr="00047E27">
        <w:rPr>
          <w:rFonts w:ascii="Tahoma" w:eastAsia="Times New Roman" w:hAnsi="Tahoma" w:cs="Tahoma"/>
          <w:color w:val="000000"/>
          <w:sz w:val="22"/>
          <w:szCs w:val="22"/>
        </w:rPr>
        <w:t>O Programa Multicêntric</w:t>
      </w:r>
      <w:bookmarkStart w:id="0" w:name="_GoBack"/>
      <w:bookmarkEnd w:id="0"/>
      <w:r w:rsidRPr="00047E27">
        <w:rPr>
          <w:rFonts w:ascii="Tahoma" w:eastAsia="Times New Roman" w:hAnsi="Tahoma" w:cs="Tahoma"/>
          <w:color w:val="000000"/>
          <w:sz w:val="22"/>
          <w:szCs w:val="22"/>
        </w:rPr>
        <w:t>o de Pós-Graduação em Bioquímica e Biologia Molecular é vinculado à Sociedade Brasileira de Bioquímica e Biologia Molecular e</w:t>
      </w:r>
      <w:r w:rsidR="003D5739" w:rsidRPr="00047E27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047E27">
        <w:rPr>
          <w:rFonts w:ascii="Tahoma" w:eastAsia="Times New Roman" w:hAnsi="Tahoma" w:cs="Tahoma"/>
          <w:color w:val="000000"/>
          <w:sz w:val="22"/>
          <w:szCs w:val="22"/>
        </w:rPr>
        <w:t xml:space="preserve"> conforme dados da Plataforma Sucupira</w:t>
      </w:r>
      <w:r w:rsidR="003D5739" w:rsidRPr="00047E27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047E27">
        <w:rPr>
          <w:rFonts w:ascii="Tahoma" w:eastAsia="Times New Roman" w:hAnsi="Tahoma" w:cs="Tahoma"/>
          <w:color w:val="000000"/>
          <w:sz w:val="22"/>
          <w:szCs w:val="22"/>
        </w:rPr>
        <w:t xml:space="preserve"> está reconhecido na CAPES sob código de número 33287015001P7, em 24 de abril de 2013, e possui conceito 4.</w:t>
      </w:r>
    </w:p>
    <w:p w:rsidR="00E62C1B" w:rsidRPr="00047E27" w:rsidRDefault="00E62C1B" w:rsidP="00174BC0">
      <w:pP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</w:p>
    <w:p w:rsidR="00E62C1B" w:rsidRPr="00047E27" w:rsidRDefault="00E62C1B" w:rsidP="00174BC0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r w:rsidRPr="00047E27">
        <w:rPr>
          <w:rFonts w:ascii="Tahoma" w:eastAsia="Times New Roman" w:hAnsi="Tahoma" w:cs="Tahoma"/>
          <w:sz w:val="22"/>
          <w:szCs w:val="22"/>
        </w:rPr>
        <w:t xml:space="preserve">Segundo o Regimento Geral do PMBqBM, o curso tem a duração de 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(24/</w:t>
      </w:r>
      <w:r w:rsidRPr="00047E27">
        <w:rPr>
          <w:rFonts w:ascii="Tahoma" w:eastAsia="Times New Roman" w:hAnsi="Tahoma" w:cs="Tahoma"/>
          <w:sz w:val="22"/>
          <w:szCs w:val="22"/>
          <w:highlight w:val="yellow"/>
        </w:rPr>
        <w:t>48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Pr="00047E27">
        <w:rPr>
          <w:rFonts w:ascii="Tahoma" w:eastAsia="Times New Roman" w:hAnsi="Tahoma" w:cs="Tahoma"/>
          <w:sz w:val="22"/>
          <w:szCs w:val="22"/>
        </w:rPr>
        <w:t xml:space="preserve"> meses. Desse modo, </w:t>
      </w:r>
      <w:proofErr w:type="gramStart"/>
      <w:r w:rsidRPr="00047E27">
        <w:rPr>
          <w:rFonts w:ascii="Tahoma" w:eastAsia="Times New Roman" w:hAnsi="Tahoma" w:cs="Tahoma"/>
          <w:sz w:val="22"/>
          <w:szCs w:val="22"/>
          <w:highlight w:val="yellow"/>
        </w:rPr>
        <w:t>o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(</w:t>
      </w:r>
      <w:proofErr w:type="gramEnd"/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Pr="00047E27">
        <w:rPr>
          <w:rFonts w:ascii="Tahoma" w:eastAsia="Times New Roman" w:hAnsi="Tahoma" w:cs="Tahoma"/>
          <w:sz w:val="22"/>
          <w:szCs w:val="22"/>
        </w:rPr>
        <w:t xml:space="preserve"> </w:t>
      </w:r>
      <w:r w:rsidRPr="00047E27">
        <w:rPr>
          <w:rFonts w:ascii="Tahoma" w:eastAsia="Times New Roman" w:hAnsi="Tahoma" w:cs="Tahoma"/>
          <w:sz w:val="22"/>
          <w:szCs w:val="22"/>
          <w:highlight w:val="yellow"/>
        </w:rPr>
        <w:t>referido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(a)</w:t>
      </w:r>
      <w:r w:rsidRPr="00047E27">
        <w:rPr>
          <w:rFonts w:ascii="Tahoma" w:eastAsia="Times New Roman" w:hAnsi="Tahoma" w:cs="Tahoma"/>
          <w:sz w:val="22"/>
          <w:szCs w:val="22"/>
        </w:rPr>
        <w:t xml:space="preserve"> </w:t>
      </w:r>
      <w:r w:rsidR="003D5739" w:rsidRPr="00047E27">
        <w:rPr>
          <w:rFonts w:ascii="Tahoma" w:eastAsia="Times New Roman" w:hAnsi="Tahoma" w:cs="Tahoma"/>
          <w:sz w:val="22"/>
          <w:szCs w:val="22"/>
        </w:rPr>
        <w:t>discente</w:t>
      </w:r>
      <w:r w:rsidRPr="00047E27">
        <w:rPr>
          <w:rFonts w:ascii="Tahoma" w:eastAsia="Times New Roman" w:hAnsi="Tahoma" w:cs="Tahoma"/>
          <w:sz w:val="22"/>
          <w:szCs w:val="22"/>
        </w:rPr>
        <w:t xml:space="preserve">, que iniciou o curso em 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XXXXXXX</w:t>
      </w:r>
      <w:r w:rsidRPr="00047E27">
        <w:rPr>
          <w:rFonts w:ascii="Tahoma" w:eastAsia="Times New Roman" w:hAnsi="Tahoma" w:cs="Tahoma"/>
          <w:sz w:val="22"/>
          <w:szCs w:val="22"/>
        </w:rPr>
        <w:t xml:space="preserve"> de 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047E27">
        <w:rPr>
          <w:rFonts w:ascii="Tahoma" w:eastAsia="Times New Roman" w:hAnsi="Tahoma" w:cs="Tahoma"/>
          <w:sz w:val="22"/>
          <w:szCs w:val="22"/>
        </w:rPr>
        <w:t xml:space="preserve">, tem prazo limite até 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XXXXXX</w:t>
      </w:r>
      <w:r w:rsidRPr="00047E27">
        <w:rPr>
          <w:rFonts w:ascii="Tahoma" w:eastAsia="Times New Roman" w:hAnsi="Tahoma" w:cs="Tahoma"/>
          <w:sz w:val="22"/>
          <w:szCs w:val="22"/>
        </w:rPr>
        <w:t xml:space="preserve"> de 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047E27">
        <w:rPr>
          <w:rFonts w:ascii="Tahoma" w:eastAsia="Times New Roman" w:hAnsi="Tahoma" w:cs="Tahoma"/>
          <w:sz w:val="22"/>
          <w:szCs w:val="22"/>
        </w:rPr>
        <w:t xml:space="preserve"> para defesa de 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(dissertação/</w:t>
      </w:r>
      <w:r w:rsidRPr="00047E27">
        <w:rPr>
          <w:rFonts w:ascii="Tahoma" w:eastAsia="Times New Roman" w:hAnsi="Tahoma" w:cs="Tahoma"/>
          <w:sz w:val="22"/>
          <w:szCs w:val="22"/>
          <w:highlight w:val="yellow"/>
        </w:rPr>
        <w:t>tese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Pr="00047E27">
        <w:rPr>
          <w:rFonts w:ascii="Tahoma" w:eastAsia="Times New Roman" w:hAnsi="Tahoma" w:cs="Tahoma"/>
          <w:sz w:val="22"/>
          <w:szCs w:val="22"/>
        </w:rPr>
        <w:t xml:space="preserve"> e conclusão do curso.</w:t>
      </w:r>
      <w:r w:rsidR="00A3189D" w:rsidRPr="00047E27">
        <w:rPr>
          <w:rFonts w:ascii="Tahoma" w:eastAsia="Times New Roman" w:hAnsi="Tahoma" w:cs="Tahoma"/>
          <w:sz w:val="22"/>
          <w:szCs w:val="22"/>
        </w:rPr>
        <w:t xml:space="preserve"> Entretanto, </w:t>
      </w:r>
      <w:proofErr w:type="gramStart"/>
      <w:r w:rsidR="00A3189D" w:rsidRPr="00047E27">
        <w:rPr>
          <w:rFonts w:ascii="Tahoma" w:eastAsia="Times New Roman" w:hAnsi="Tahoma" w:cs="Tahoma"/>
          <w:sz w:val="22"/>
          <w:szCs w:val="22"/>
          <w:highlight w:val="yellow"/>
        </w:rPr>
        <w:t>esse(</w:t>
      </w:r>
      <w:proofErr w:type="gramEnd"/>
      <w:r w:rsidR="00A3189D" w:rsidRPr="00047E27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="00A3189D" w:rsidRPr="00047E27">
        <w:rPr>
          <w:rFonts w:ascii="Tahoma" w:eastAsia="Times New Roman" w:hAnsi="Tahoma" w:cs="Tahoma"/>
          <w:sz w:val="22"/>
          <w:szCs w:val="22"/>
        </w:rPr>
        <w:t xml:space="preserve"> discente teve a prorrogação do prazo de sua defesa de </w:t>
      </w:r>
      <w:r w:rsidR="00A3189D" w:rsidRPr="00047E27">
        <w:rPr>
          <w:rFonts w:ascii="Tahoma" w:eastAsia="Times New Roman" w:hAnsi="Tahoma" w:cs="Tahoma"/>
          <w:sz w:val="22"/>
          <w:szCs w:val="22"/>
          <w:highlight w:val="yellow"/>
        </w:rPr>
        <w:t>(dissertação/tese)</w:t>
      </w:r>
      <w:r w:rsidR="00A3189D" w:rsidRPr="00047E27">
        <w:rPr>
          <w:rFonts w:ascii="Tahoma" w:eastAsia="Times New Roman" w:hAnsi="Tahoma" w:cs="Tahoma"/>
          <w:sz w:val="22"/>
          <w:szCs w:val="22"/>
        </w:rPr>
        <w:t xml:space="preserve"> autorizada por mais </w:t>
      </w:r>
      <w:r w:rsidR="00A3189D" w:rsidRPr="00047E27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="00A3189D" w:rsidRPr="00047E27">
        <w:rPr>
          <w:rFonts w:ascii="Tahoma" w:eastAsia="Times New Roman" w:hAnsi="Tahoma" w:cs="Tahoma"/>
          <w:sz w:val="22"/>
          <w:szCs w:val="22"/>
        </w:rPr>
        <w:t xml:space="preserve"> dias em reunião do Colegiado Local no dia </w:t>
      </w:r>
      <w:r w:rsidR="00A3189D" w:rsidRPr="00047E27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="00A3189D" w:rsidRPr="00047E27">
        <w:rPr>
          <w:rFonts w:ascii="Tahoma" w:eastAsia="Times New Roman" w:hAnsi="Tahoma" w:cs="Tahoma"/>
          <w:sz w:val="22"/>
          <w:szCs w:val="22"/>
        </w:rPr>
        <w:t>/</w:t>
      </w:r>
      <w:r w:rsidR="00A3189D" w:rsidRPr="00047E27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="00A3189D" w:rsidRPr="00047E27">
        <w:rPr>
          <w:rFonts w:ascii="Tahoma" w:eastAsia="Times New Roman" w:hAnsi="Tahoma" w:cs="Tahoma"/>
          <w:sz w:val="22"/>
          <w:szCs w:val="22"/>
        </w:rPr>
        <w:t>/</w:t>
      </w:r>
      <w:r w:rsidR="00A3189D" w:rsidRPr="00047E27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="00A3189D" w:rsidRPr="00047E27">
        <w:rPr>
          <w:rFonts w:ascii="Tahoma" w:eastAsia="Times New Roman" w:hAnsi="Tahoma" w:cs="Tahoma"/>
          <w:sz w:val="22"/>
          <w:szCs w:val="22"/>
        </w:rPr>
        <w:t xml:space="preserve">, conforme Ata nº </w:t>
      </w:r>
      <w:r w:rsidR="00A3189D" w:rsidRPr="00047E27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="00A3189D" w:rsidRPr="00047E27">
        <w:rPr>
          <w:rFonts w:ascii="Tahoma" w:eastAsia="Times New Roman" w:hAnsi="Tahoma" w:cs="Tahoma"/>
          <w:sz w:val="22"/>
          <w:szCs w:val="22"/>
        </w:rPr>
        <w:t>.</w:t>
      </w:r>
    </w:p>
    <w:p w:rsidR="001C65F5" w:rsidRPr="00047E27" w:rsidRDefault="001C65F5" w:rsidP="00FF6020">
      <w:pPr>
        <w:spacing w:after="0" w:line="360" w:lineRule="auto"/>
        <w:rPr>
          <w:rFonts w:ascii="Tahoma" w:hAnsi="Tahoma" w:cs="Tahoma"/>
          <w:sz w:val="22"/>
          <w:szCs w:val="22"/>
        </w:rPr>
      </w:pPr>
    </w:p>
    <w:p w:rsidR="001C65F5" w:rsidRPr="00047E27" w:rsidRDefault="00953BFA" w:rsidP="00FF6020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047E27">
        <w:rPr>
          <w:rFonts w:ascii="Tahoma" w:eastAsia="Times New Roman" w:hAnsi="Tahoma" w:cs="Tahoma"/>
          <w:sz w:val="22"/>
          <w:szCs w:val="22"/>
        </w:rPr>
        <w:t>Governador Valadares</w:t>
      </w:r>
      <w:r w:rsidR="00AE274C" w:rsidRPr="00047E27">
        <w:rPr>
          <w:rFonts w:ascii="Tahoma" w:eastAsia="Times New Roman" w:hAnsi="Tahoma" w:cs="Tahoma"/>
          <w:sz w:val="22"/>
          <w:szCs w:val="22"/>
        </w:rPr>
        <w:t xml:space="preserve"> (MG)</w:t>
      </w:r>
      <w:r w:rsidRPr="00047E27">
        <w:rPr>
          <w:rFonts w:ascii="Tahoma" w:eastAsia="Times New Roman" w:hAnsi="Tahoma" w:cs="Tahoma"/>
          <w:sz w:val="22"/>
          <w:szCs w:val="22"/>
        </w:rPr>
        <w:t xml:space="preserve">, 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047E27">
        <w:rPr>
          <w:rFonts w:ascii="Tahoma" w:eastAsia="Times New Roman" w:hAnsi="Tahoma" w:cs="Tahoma"/>
          <w:sz w:val="22"/>
          <w:szCs w:val="22"/>
        </w:rPr>
        <w:t xml:space="preserve"> de 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XXXXXXX</w:t>
      </w:r>
      <w:r w:rsidRPr="00047E27">
        <w:rPr>
          <w:rFonts w:ascii="Tahoma" w:eastAsia="Times New Roman" w:hAnsi="Tahoma" w:cs="Tahoma"/>
          <w:sz w:val="22"/>
          <w:szCs w:val="22"/>
        </w:rPr>
        <w:t xml:space="preserve"> de </w:t>
      </w:r>
      <w:r w:rsidR="003D5739" w:rsidRPr="00047E27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047E27">
        <w:rPr>
          <w:rFonts w:ascii="Tahoma" w:eastAsia="Times New Roman" w:hAnsi="Tahoma" w:cs="Tahoma"/>
          <w:sz w:val="22"/>
          <w:szCs w:val="22"/>
        </w:rPr>
        <w:t>.</w:t>
      </w:r>
    </w:p>
    <w:p w:rsidR="001C65F5" w:rsidRPr="00047E27" w:rsidRDefault="001C65F5" w:rsidP="00FF6020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1C65F5" w:rsidRPr="00047E27" w:rsidRDefault="001C65F5" w:rsidP="00FF6020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1C65F5" w:rsidRPr="00047E27" w:rsidRDefault="001C65F5" w:rsidP="00FF6020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1C65F5" w:rsidRPr="00047E27" w:rsidRDefault="001C65F5" w:rsidP="00FF6020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1C65F5" w:rsidRPr="00047E27" w:rsidRDefault="001C65F5" w:rsidP="00FF6020">
      <w:pPr>
        <w:pStyle w:val="Corpodetexto"/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</w:p>
    <w:p w:rsidR="00515ED4" w:rsidRPr="00047E27" w:rsidRDefault="00515ED4" w:rsidP="00FF6020">
      <w:pPr>
        <w:pStyle w:val="Corpodetexto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1C65F5" w:rsidRPr="00047E27" w:rsidRDefault="001C65F5" w:rsidP="00FF6020">
      <w:pPr>
        <w:pStyle w:val="Corpodetexto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1095E" w:rsidRPr="00047E27" w:rsidRDefault="0031095E" w:rsidP="00FF6020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bookmarkStart w:id="1" w:name="docs-internal-guid-56d6027c-ae23-5c4b-d4"/>
      <w:bookmarkEnd w:id="1"/>
      <w:r w:rsidRPr="00047E27">
        <w:rPr>
          <w:rFonts w:ascii="Tahoma" w:hAnsi="Tahoma" w:cs="Tahoma"/>
          <w:bCs/>
          <w:sz w:val="22"/>
          <w:szCs w:val="22"/>
        </w:rPr>
        <w:t>Profa. Dra. Cibele Velloso Rodrigues</w:t>
      </w:r>
    </w:p>
    <w:p w:rsidR="001C65F5" w:rsidRPr="00047E27" w:rsidRDefault="0031095E" w:rsidP="00FF6020">
      <w:pPr>
        <w:pStyle w:val="Corpodetexto"/>
        <w:spacing w:after="0"/>
        <w:jc w:val="center"/>
        <w:rPr>
          <w:rFonts w:ascii="Tahoma" w:hAnsi="Tahoma" w:cs="Tahoma"/>
          <w:sz w:val="22"/>
          <w:szCs w:val="22"/>
        </w:rPr>
      </w:pPr>
      <w:r w:rsidRPr="00047E27">
        <w:rPr>
          <w:rFonts w:ascii="Tahoma" w:hAnsi="Tahoma" w:cs="Tahoma"/>
          <w:bCs/>
          <w:sz w:val="22"/>
          <w:szCs w:val="22"/>
        </w:rPr>
        <w:t>Coordenadora Local do PMBqBM – UFJF/GV</w:t>
      </w:r>
    </w:p>
    <w:sectPr w:rsidR="001C65F5" w:rsidRPr="00047E27" w:rsidSect="003109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7C" w:rsidRDefault="0008017C">
      <w:pPr>
        <w:spacing w:after="0" w:line="240" w:lineRule="auto"/>
      </w:pPr>
      <w:r>
        <w:separator/>
      </w:r>
    </w:p>
  </w:endnote>
  <w:endnote w:type="continuationSeparator" w:id="0">
    <w:p w:rsidR="0008017C" w:rsidRDefault="000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35" w:rsidRDefault="00E748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5E" w:rsidRDefault="0031095E" w:rsidP="0031095E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>Universi</w:t>
    </w:r>
    <w:r w:rsidR="00E74835">
      <w:rPr>
        <w:sz w:val="20"/>
      </w:rPr>
      <w:t xml:space="preserve">dade Federal de Juiz de Fora | </w:t>
    </w:r>
    <w:r w:rsidR="00E74835" w:rsidRPr="00E74835">
      <w:rPr>
        <w:i/>
        <w:sz w:val="20"/>
      </w:rPr>
      <w:t>c</w:t>
    </w:r>
    <w:r w:rsidRPr="00E74835">
      <w:rPr>
        <w:i/>
        <w:sz w:val="20"/>
      </w:rPr>
      <w:t>ampus</w:t>
    </w:r>
    <w:r>
      <w:rPr>
        <w:sz w:val="20"/>
      </w:rPr>
      <w:t xml:space="preserve"> Governador Valadares | Coordenação Local do PMBqBM</w:t>
    </w:r>
  </w:p>
  <w:p w:rsidR="0031095E" w:rsidRDefault="0031095E" w:rsidP="0031095E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1C65F5" w:rsidRPr="0031095E" w:rsidRDefault="0031095E" w:rsidP="0031095E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35" w:rsidRDefault="00E748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7C" w:rsidRDefault="0008017C">
      <w:pPr>
        <w:spacing w:after="0" w:line="240" w:lineRule="auto"/>
      </w:pPr>
      <w:r>
        <w:separator/>
      </w:r>
    </w:p>
  </w:footnote>
  <w:footnote w:type="continuationSeparator" w:id="0">
    <w:p w:rsidR="0008017C" w:rsidRDefault="000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35" w:rsidRDefault="00E748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5E" w:rsidRDefault="0031095E" w:rsidP="0031095E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4C7AE9DC" wp14:editId="226A8453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35" w:rsidRDefault="00E748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F5"/>
    <w:rsid w:val="0003748E"/>
    <w:rsid w:val="00047E27"/>
    <w:rsid w:val="000636E8"/>
    <w:rsid w:val="0008017C"/>
    <w:rsid w:val="000C1790"/>
    <w:rsid w:val="000C65C9"/>
    <w:rsid w:val="00174BC0"/>
    <w:rsid w:val="001B2C9C"/>
    <w:rsid w:val="001C65F5"/>
    <w:rsid w:val="0022145C"/>
    <w:rsid w:val="0031095E"/>
    <w:rsid w:val="003270C2"/>
    <w:rsid w:val="003D5739"/>
    <w:rsid w:val="004D5825"/>
    <w:rsid w:val="00515ED4"/>
    <w:rsid w:val="005218EE"/>
    <w:rsid w:val="005612F5"/>
    <w:rsid w:val="00570537"/>
    <w:rsid w:val="006178F6"/>
    <w:rsid w:val="006B5531"/>
    <w:rsid w:val="0071372E"/>
    <w:rsid w:val="0077786E"/>
    <w:rsid w:val="007C2D35"/>
    <w:rsid w:val="007C7300"/>
    <w:rsid w:val="00953BFA"/>
    <w:rsid w:val="00A3189D"/>
    <w:rsid w:val="00AE274C"/>
    <w:rsid w:val="00BE4CB0"/>
    <w:rsid w:val="00D916E7"/>
    <w:rsid w:val="00DA065F"/>
    <w:rsid w:val="00E62C1B"/>
    <w:rsid w:val="00E74835"/>
    <w:rsid w:val="00E81037"/>
    <w:rsid w:val="00E84059"/>
    <w:rsid w:val="00EC13E1"/>
    <w:rsid w:val="00F03A8B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BE28-53E1-4CAD-8CB5-25DAC707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after="200" w:line="276" w:lineRule="auto"/>
      <w:jc w:val="both"/>
    </w:pPr>
    <w:rPr>
      <w:sz w:val="21"/>
    </w:rPr>
  </w:style>
  <w:style w:type="paragraph" w:styleId="Ttulo1">
    <w:name w:val="heading 1"/>
    <w:basedOn w:val="Normal"/>
    <w:next w:val="Normal"/>
    <w:qFormat/>
    <w:pPr>
      <w:keepLines/>
      <w:widowControl w:val="0"/>
      <w:spacing w:before="480" w:after="120" w:line="240" w:lineRule="auto"/>
      <w:contextualSpacing/>
      <w:jc w:val="left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Lines/>
      <w:widowControl w:val="0"/>
      <w:spacing w:before="360" w:after="80" w:line="240" w:lineRule="auto"/>
      <w:contextualSpacing/>
      <w:jc w:val="lef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Lines/>
      <w:widowControl w:val="0"/>
      <w:spacing w:before="280" w:after="80" w:line="240" w:lineRule="auto"/>
      <w:contextualSpacing/>
      <w:jc w:val="left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 w:val="0"/>
      <w:spacing w:before="240" w:after="40" w:line="240" w:lineRule="auto"/>
      <w:contextualSpacing/>
      <w:jc w:val="left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Lines/>
      <w:widowControl w:val="0"/>
      <w:spacing w:before="220" w:after="40" w:line="240" w:lineRule="auto"/>
      <w:contextualSpacing/>
      <w:jc w:val="left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Lines/>
      <w:widowControl w:val="0"/>
      <w:spacing w:before="200" w:after="40" w:line="240" w:lineRule="auto"/>
      <w:contextualSpacing/>
      <w:jc w:val="left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  <w:spacing w:after="200" w:line="276" w:lineRule="auto"/>
    </w:pPr>
    <w:rPr>
      <w:sz w:val="21"/>
    </w:rPr>
  </w:style>
  <w:style w:type="paragraph" w:styleId="Subttulo">
    <w:name w:val="Subtitle"/>
    <w:basedOn w:val="LO-normal"/>
    <w:next w:val="Normal"/>
    <w:qFormat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72E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71372E"/>
    <w:rPr>
      <w:rFonts w:cs="Mangal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5</cp:revision>
  <cp:lastPrinted>2018-02-19T13:26:00Z</cp:lastPrinted>
  <dcterms:created xsi:type="dcterms:W3CDTF">2019-05-07T14:46:00Z</dcterms:created>
  <dcterms:modified xsi:type="dcterms:W3CDTF">2019-05-16T11:50:00Z</dcterms:modified>
  <dc:language>pt-BR</dc:language>
</cp:coreProperties>
</file>