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379" w:lineRule="auto"/>
        <w:ind w:left="264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DE ESTÁGIO FORA DE GOVERNADOR VALADARES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264" w:right="12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(Deve ser solicitado ao início do semestre que antecede os seus estágios)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before="7" w:line="240" w:lineRule="auto"/>
        <w:ind w:firstLine="0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8480"/>
        <w:tblGridChange w:id="0">
          <w:tblGrid>
            <w:gridCol w:w="8480"/>
          </w:tblGrid>
        </w:tblGridChange>
      </w:tblGrid>
      <w:tr>
        <w:trPr>
          <w:cantSplit w:val="0"/>
          <w:trHeight w:val="351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2036" w:right="202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35"/>
              </w:tabs>
              <w:spacing w:after="0" w:before="137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09"/>
                <w:tab w:val="left" w:pos="4242"/>
              </w:tabs>
              <w:spacing w:after="0" w:before="137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Semestre previsto para realização do estágio: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5"/>
                <w:tab w:val="left" w:pos="1167"/>
              </w:tabs>
              <w:spacing w:after="0" w:before="137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5"/>
                <w:tab w:val="left" w:pos="2666"/>
                <w:tab w:val="left" w:pos="3438"/>
              </w:tabs>
              <w:spacing w:after="0" w:before="137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da Solicitação: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00"/>
                <w:tab w:val="left" w:pos="2893"/>
              </w:tabs>
              <w:spacing w:after="0" w:before="137" w:line="369" w:lineRule="auto"/>
              <w:ind w:left="185" w:right="26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do estágio</w:t>
              <w:tab/>
              <w:t xml:space="preserve">(</w:t>
              <w:tab/>
              <w:t xml:space="preserve">) Alimentação para Coletividades curricular:</w:t>
              <w:tab/>
              <w:t xml:space="preserve">(</w:t>
              <w:tab/>
              <w:t xml:space="preserve">) Nutrição Clínica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93"/>
              </w:tabs>
              <w:spacing w:after="0" w:before="0" w:line="240" w:lineRule="auto"/>
              <w:ind w:left="26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Saúde Coletiva</w:t>
            </w:r>
          </w:p>
        </w:tc>
      </w:tr>
      <w:tr>
        <w:trPr>
          <w:cantSplit w:val="0"/>
          <w:trHeight w:val="722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2036" w:right="204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 LOCAL DO ESTÁGIO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9" w:lineRule="auto"/>
              <w:ind w:left="2923" w:right="357" w:hanging="2558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Prezado nutricionista, considerando a área de estágio a ser oferecida, informe neste campo as informações solicitadas abaixo: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1" w:line="240" w:lineRule="auto"/>
              <w:ind w:left="282" w:right="0" w:hanging="218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 curricular em Alimentação para Coletividades: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0"/>
                <w:tab w:val="left" w:pos="1491"/>
              </w:tabs>
              <w:spacing w:after="0" w:before="39" w:line="280" w:lineRule="auto"/>
              <w:ind w:left="770" w:right="59" w:firstLine="0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Segmento da UAN (Comercial, hospitalar, etc.); Tipo de gestão; Horário de funcionamento da UAN; Público atendido pela UAN; Número de refeições fornecidas, por serviço (almoço, jantar, ceia, lanches, desjejum); Número de funcionários e turnos de trabalho; Padrão do cardápio; Tipos e números de refeições; Número de nutricionistas e sua carga horária; outras informações relevantes.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125" w:line="240" w:lineRule="auto"/>
              <w:ind w:left="282" w:right="0" w:hanging="218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 curricular em Nutrição Clínica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0"/>
                <w:tab w:val="left" w:pos="1491"/>
              </w:tabs>
              <w:spacing w:after="0" w:before="39" w:line="280" w:lineRule="auto"/>
              <w:ind w:left="770" w:right="59" w:firstLine="0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(Unidades de nutrição e dietética de hospitais e clínicas, de ensino, particulares, em instituições de longa permanência para idosos, em lactários, em banco de leite, em centrais de terapia nutricional e em atendimento domiciliar); Descrição do local (número de leitos, tipos de assistência, presença de equipe multidisciplinar, etc). Atividades desenvolvidas (triagem, atendimento clínico ambulatorial e/ou hospitalar), Equipamentos disponíveis para avaliação nutricional; a presença do nutricionista indispensável.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126" w:line="240" w:lineRule="auto"/>
              <w:ind w:left="282" w:right="0" w:hanging="218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 curricular em Nutrição em Saúde Coletiva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0"/>
                <w:tab w:val="left" w:pos="1491"/>
              </w:tabs>
              <w:spacing w:after="0" w:before="39" w:line="280" w:lineRule="auto"/>
              <w:ind w:left="785" w:right="57" w:hanging="15"/>
              <w:jc w:val="both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(Estratégia da Saúde da Família (ESF), no Núcleo de Apoio à Saúde da Família (NASF), na Vigilância Sanitária, no Programa Nacional de Alimentação do Escolar (PNAE); Atividades desenvolvidas na área de nutrição em Saúde Coletiva; Número médio de pessoas assistidas; Equipamentos disponíveis para avaliação nutricional; Número de nutricionistas e sua carga horária.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61"/>
              </w:tabs>
              <w:spacing w:after="0" w:before="5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estudante: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27"/>
              </w:tabs>
              <w:spacing w:after="0" w:before="47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CRN e carimbo do nutricionista local: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Contatos do Nutricionista: Telefone e e-mail.</w:t>
            </w:r>
          </w:p>
        </w:tc>
      </w:tr>
      <w:tr>
        <w:trPr>
          <w:cantSplit w:val="0"/>
          <w:trHeight w:val="133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5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DA COMISSÃO ORIENTADORA DE ESTÁGIO – COE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5"/>
                <w:tab w:val="left" w:pos="5246"/>
                <w:tab w:val="left" w:pos="5747"/>
                <w:tab w:val="left" w:pos="6519"/>
              </w:tabs>
              <w:spacing w:after="0" w:before="0" w:line="240" w:lineRule="auto"/>
              <w:ind w:left="65" w:right="1928" w:firstLine="5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deferido □ indeferido</w:t>
              <w:tab/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Justificativa:</w:t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ind w:firstLine="0"/>
        <w:rPr>
          <w:sz w:val="22"/>
          <w:szCs w:val="22"/>
        </w:rPr>
        <w:sectPr>
          <w:pgSz w:h="16840" w:w="11920" w:orient="portrait"/>
          <w:pgMar w:bottom="280" w:top="1360" w:left="1520" w:right="168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8480"/>
        <w:tblGridChange w:id="0">
          <w:tblGrid>
            <w:gridCol w:w="8480"/>
          </w:tblGrid>
        </w:tblGridChange>
      </w:tblGrid>
      <w:tr>
        <w:trPr>
          <w:cantSplit w:val="0"/>
          <w:trHeight w:val="80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27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w:pict>
                <v:group style="width:142.950pt;height:.45pt;mso-position-horizontal-relative:char;mso-position-vertical-relative:line" coordsize="2859,9" coordorigin="0,0">
                  <v:line style="position:absolute" stroked="true" strokecolor="#000000" strokeweight=".44pt" from="0,4" to="2858,4">
                    <v:stroke dashstyle="solid"/>
                  </v:line>
                </v:group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7" w:lineRule="auto"/>
              <w:ind w:left="2036" w:right="20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Presidente da COE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400" w:left="1520" w:right="16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82" w:hanging="217"/>
      </w:pPr>
      <w:rPr>
        <w:rFonts w:ascii="Times New Roman" w:cs="Times New Roman" w:eastAsia="Times New Roman" w:hAnsi="Times New Roman"/>
        <w:i w:val="1"/>
        <w:sz w:val="20"/>
        <w:szCs w:val="20"/>
      </w:rPr>
    </w:lvl>
    <w:lvl w:ilvl="1">
      <w:start w:val="0"/>
      <w:numFmt w:val="bullet"/>
      <w:lvlText w:val="●"/>
      <w:lvlJc w:val="left"/>
      <w:pPr>
        <w:ind w:left="771" w:hanging="720"/>
      </w:pPr>
      <w:rPr>
        <w:rFonts w:ascii="Arial" w:cs="Arial" w:eastAsia="Arial" w:hAnsi="Arial"/>
        <w:i w:val="1"/>
        <w:sz w:val="20"/>
        <w:szCs w:val="20"/>
      </w:rPr>
    </w:lvl>
    <w:lvl w:ilvl="2">
      <w:start w:val="0"/>
      <w:numFmt w:val="bullet"/>
      <w:lvlText w:val="•"/>
      <w:lvlJc w:val="left"/>
      <w:pPr>
        <w:ind w:left="1632" w:hanging="720.0000000000001"/>
      </w:pPr>
      <w:rPr/>
    </w:lvl>
    <w:lvl w:ilvl="3">
      <w:start w:val="0"/>
      <w:numFmt w:val="bullet"/>
      <w:lvlText w:val="•"/>
      <w:lvlJc w:val="left"/>
      <w:pPr>
        <w:ind w:left="2484" w:hanging="720"/>
      </w:pPr>
      <w:rPr/>
    </w:lvl>
    <w:lvl w:ilvl="4">
      <w:start w:val="0"/>
      <w:numFmt w:val="bullet"/>
      <w:lvlText w:val="•"/>
      <w:lvlJc w:val="left"/>
      <w:pPr>
        <w:ind w:left="3336" w:hanging="720"/>
      </w:pPr>
      <w:rPr/>
    </w:lvl>
    <w:lvl w:ilvl="5">
      <w:start w:val="0"/>
      <w:numFmt w:val="bullet"/>
      <w:lvlText w:val="•"/>
      <w:lvlJc w:val="left"/>
      <w:pPr>
        <w:ind w:left="4188" w:hanging="720"/>
      </w:pPr>
      <w:rPr/>
    </w:lvl>
    <w:lvl w:ilvl="6">
      <w:start w:val="0"/>
      <w:numFmt w:val="bullet"/>
      <w:lvlText w:val="•"/>
      <w:lvlJc w:val="left"/>
      <w:pPr>
        <w:ind w:left="5041" w:hanging="720"/>
      </w:pPr>
      <w:rPr/>
    </w:lvl>
    <w:lvl w:ilvl="7">
      <w:start w:val="0"/>
      <w:numFmt w:val="bullet"/>
      <w:lvlText w:val="•"/>
      <w:lvlJc w:val="left"/>
      <w:pPr>
        <w:ind w:left="5893" w:hanging="720"/>
      </w:pPr>
      <w:rPr/>
    </w:lvl>
    <w:lvl w:ilvl="8">
      <w:start w:val="0"/>
      <w:numFmt w:val="bullet"/>
      <w:lvlText w:val="•"/>
      <w:lvlJc w:val="left"/>
      <w:pPr>
        <w:ind w:left="6745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