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 w:rsidRPr="000B12EF">
        <w:rPr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4.55pt;margin-top:.6pt;width:357.15pt;height:26.65pt;z-index:251658240" fillcolor="#c00000" o:cliptowrap="t">
            <v:shadow color="#868686"/>
            <v:textpath style="font-family:&quot;Mistral&quot;;font-size:14pt;font-weight:bold;v-text-kern:t" trim="t" fitpath="t" string="VIII SALÃO DO ESTANDARTE"/>
          </v:shape>
        </w:pict>
      </w: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 w:rsidRPr="000B12EF">
        <w:rPr>
          <w:color w:val="auto"/>
          <w:kern w:val="0"/>
          <w:sz w:val="24"/>
          <w:szCs w:val="24"/>
        </w:rPr>
        <w:pict>
          <v:shape id="_x0000_s1028" type="#_x0000_t136" style="position:absolute;left:0;text-align:left;margin-left:691.65pt;margin-top:68.05pt;width:125.45pt;height:17pt;z-index:251662336" fillcolor="blue" o:cliptowrap="t">
            <v:shadow color="#868686"/>
            <v:textpath style="font-family:&quot;Berlin Sans FB Demi&quot;;font-size:12pt;v-text-kern:t" trim="t" fitpath="t" string="GUARANI - MG."/>
          </v:shape>
        </w:pict>
      </w:r>
    </w:p>
    <w:p w:rsidR="00274A26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 w:rsidRPr="000B12EF">
        <w:rPr>
          <w:color w:val="auto"/>
          <w:kern w:val="0"/>
          <w:sz w:val="24"/>
          <w:szCs w:val="24"/>
        </w:rPr>
        <w:pict>
          <v:shape id="_x0000_s1027" type="#_x0000_t136" style="position:absolute;left:0;text-align:left;margin-left:691.65pt;margin-top:68.05pt;width:125.45pt;height:17pt;z-index:251660288" fillcolor="blue" o:cliptowrap="t">
            <v:shadow color="#868686"/>
            <v:textpath style="font-family:&quot;Berlin Sans FB Demi&quot;;font-size:12pt;v-text-kern:t" trim="t" fitpath="t" string="GUARANI - MG."/>
          </v:shape>
        </w:pict>
      </w: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4191" distL="114300" distR="114300" simplePos="0" relativeHeight="25166643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39370</wp:posOffset>
            </wp:positionV>
            <wp:extent cx="3238500" cy="3181350"/>
            <wp:effectExtent l="19050" t="0" r="0" b="0"/>
            <wp:wrapNone/>
            <wp:docPr id="6" name="il_fi" descr="http://www.fundacc.com.br/admin/news/imagens/imagem/Encontro%20do%20Divino_s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undacc.com.br/admin/news/imagens/imagem/Encontro%20do%20Divino_site.jpg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A26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 w:rsidRPr="000B12EF">
        <w:rPr>
          <w:color w:val="auto"/>
          <w:kern w:val="0"/>
          <w:sz w:val="24"/>
          <w:szCs w:val="24"/>
        </w:rPr>
        <w:pict>
          <v:shape id="_x0000_s1029" type="#_x0000_t136" style="position:absolute;left:0;text-align:left;margin-left:691.65pt;margin-top:68.05pt;width:125.45pt;height:17pt;z-index:251664384" fillcolor="blue" o:cliptowrap="t">
            <v:shadow color="#868686"/>
            <v:textpath style="font-family:&quot;Berlin Sans FB Demi&quot;;font-size:12pt;v-text-kern:t" trim="t" fitpath="t" string="GUARANI - MG."/>
          </v:shape>
        </w:pict>
      </w: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 w:rsidRPr="000B12EF">
        <w:rPr>
          <w:color w:val="auto"/>
          <w:kern w:val="0"/>
          <w:sz w:val="24"/>
          <w:szCs w:val="24"/>
        </w:rPr>
        <w:pict>
          <v:shape id="_x0000_s1031" type="#_x0000_t136" style="position:absolute;left:0;text-align:left;margin-left:34.85pt;margin-top:6.95pt;width:56.7pt;height:11.35pt;z-index:251668480" fillcolor="maroon" strokecolor="maroon" o:cliptowrap="t">
            <v:shadow color="#868686"/>
            <v:textpath style="font-family:&quot;American Classic&quot;;font-size:12pt;v-text-kern:t" trim="t" fitpath="t" string="Tema:"/>
          </v:shape>
        </w:pict>
      </w: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_x0000_s1036" type="#_x0000_t136" style="position:absolute;left:0;text-align:left;margin-left:34.85pt;margin-top:1pt;width:399.65pt;height:31.6pt;z-index:251677696" fillcolor="maroon" strokecolor="maroon" o:cliptowrap="t">
            <v:shadow color="#868686"/>
            <v:textpath style="font-family:&quot;Mistral&quot;;font-size:12pt;v-text-kern:t" trim="t" fitpath="t" string="Divino Espírito Santo"/>
          </v:shape>
        </w:pict>
      </w:r>
      <w:r w:rsidRPr="000B12EF">
        <w:rPr>
          <w:color w:val="auto"/>
          <w:kern w:val="0"/>
          <w:sz w:val="24"/>
          <w:szCs w:val="24"/>
        </w:rPr>
        <w:pict>
          <v:shape id="_x0000_s1032" type="#_x0000_t136" style="position:absolute;left:0;text-align:left;margin-left:527.25pt;margin-top:436.55pt;width:232.45pt;height:31.2pt;z-index:251670528" fillcolor="#c00" o:cliptowrap="t">
            <v:shadow color="#868686"/>
            <v:textpath style="font-family:&quot;Mistral&quot;;v-text-kern:t" trim="t" fitpath="t" string="DIVINO ESPÍRITO SANTO"/>
          </v:shape>
        </w:pict>
      </w:r>
    </w:p>
    <w:p w:rsidR="00B82473" w:rsidRDefault="00B82473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B82473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_x0000_s1037" type="#_x0000_t136" style="position:absolute;left:0;text-align:left;margin-left:160.2pt;margin-top:8.85pt;width:274.3pt;height:22.5pt;z-index:251678720" fillcolor="black [3213]" strokecolor="#0d0d0d [3069]" o:cliptowrap="t">
            <v:shadow color="#868686"/>
            <v:textpath style="font-family:&quot;Arial&quot;;font-size:12pt;v-text-kern:t" trim="t" fitpath="t" string="De 15 de setembro de 20 de outubro de 2012"/>
          </v:shape>
        </w:pict>
      </w:r>
    </w:p>
    <w:p w:rsidR="00B82473" w:rsidRDefault="00B82473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B82473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 w:rsidRPr="000B12EF">
        <w:rPr>
          <w:color w:val="auto"/>
          <w:kern w:val="0"/>
          <w:sz w:val="24"/>
          <w:szCs w:val="24"/>
        </w:rPr>
        <w:pict>
          <v:shape id="_x0000_s1033" type="#_x0000_t136" style="position:absolute;left:0;text-align:left;margin-left:527.25pt;margin-top:436.55pt;width:232.45pt;height:31.2pt;z-index:251672576" fillcolor="#c00" o:cliptowrap="t">
            <v:shadow color="#868686"/>
            <v:textpath style="font-family:&quot;Mistral&quot;;v-text-kern:t" trim="t" fitpath="t" string="DIVINO ESPÍRITO SANTO"/>
          </v:shape>
        </w:pict>
      </w:r>
      <w:r w:rsidRPr="000B12EF">
        <w:rPr>
          <w:color w:val="auto"/>
          <w:kern w:val="0"/>
          <w:sz w:val="24"/>
          <w:szCs w:val="24"/>
        </w:rPr>
        <w:pict>
          <v:shape id="_x0000_s1035" type="#_x0000_t136" style="position:absolute;left:0;text-align:left;margin-left:527.25pt;margin-top:436.55pt;width:232.45pt;height:31.2pt;z-index:251676672" fillcolor="#c00" o:cliptowrap="t">
            <v:shadow color="#868686"/>
            <v:textpath style="font-family:&quot;Mistral&quot;;v-text-kern:t" trim="t" fitpath="t" string="DIVINO ESPÍRITO SANTO"/>
          </v:shape>
        </w:pict>
      </w:r>
    </w:p>
    <w:p w:rsidR="00B82473" w:rsidRDefault="000B12EF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_x0000_s1038" type="#_x0000_t136" style="position:absolute;left:0;text-align:left;margin-left:44.05pt;margin-top:1.1pt;width:399.65pt;height:31.6pt;z-index:251679744" fillcolor="maroon" strokecolor="maroon" o:cliptowrap="t">
            <v:shadow color="#868686"/>
            <v:textpath style="font-family:&quot;Mistral&quot;;font-size:12pt;v-text-kern:t" trim="t" fitpath="t" string="Espaço Cultural César Ornellas"/>
          </v:shape>
        </w:pict>
      </w:r>
    </w:p>
    <w:p w:rsidR="00B82473" w:rsidRDefault="00B82473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Default="00274A26" w:rsidP="00274A26">
      <w:pPr>
        <w:widowControl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REGULAMENTO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ab/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Das preliminares: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 objetivo do Salão do Estandarte é incentivar a produção de estandartes artísticos com a finalidade de preservar este modo de expressão da religiosidade popular.</w:t>
      </w:r>
      <w:r w:rsidRPr="00E356BE">
        <w:rPr>
          <w:rFonts w:ascii="Arial" w:hAnsi="Arial" w:cs="Arial"/>
        </w:rPr>
        <w:tab/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Dos participantes: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Poderá concorrer qualquer pessoa, residente ou não na cidade de Guarani, de qualquer idade ou sexo. </w:t>
      </w:r>
    </w:p>
    <w:p w:rsidR="00274A26" w:rsidRPr="00E356BE" w:rsidRDefault="00274A26" w:rsidP="00274A26">
      <w:pPr>
        <w:widowControl w:val="0"/>
        <w:rPr>
          <w:rFonts w:ascii="Arial" w:hAnsi="Arial" w:cs="Arial"/>
        </w:rPr>
      </w:pPr>
      <w:r w:rsidRPr="00E356BE">
        <w:rPr>
          <w:rFonts w:ascii="Arial" w:hAnsi="Arial" w:cs="Arial"/>
        </w:rPr>
        <w:t>Cada participante poderá participar somente com 1 (um) estandarte.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Da confecção do estandarte: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</w:r>
      <w:r w:rsidRPr="00E356BE">
        <w:rPr>
          <w:rFonts w:ascii="Arial" w:hAnsi="Arial" w:cs="Arial"/>
        </w:rPr>
        <w:tab/>
        <w:t xml:space="preserve">       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O tamanho, assim como forma de estandarte é livre, não podendo exceder a medida de </w:t>
      </w:r>
      <w:r w:rsidRPr="00E356BE">
        <w:rPr>
          <w:rFonts w:ascii="Arial" w:hAnsi="Arial" w:cs="Arial"/>
          <w:b/>
          <w:bCs/>
          <w:u w:val="single"/>
        </w:rPr>
        <w:t>1,00 cm de altura por 0,75 cm de largura</w:t>
      </w:r>
      <w:r w:rsidRPr="00E356BE">
        <w:rPr>
          <w:rFonts w:ascii="Arial" w:hAnsi="Arial" w:cs="Arial"/>
        </w:rPr>
        <w:t xml:space="preserve">, com um pau de suporte medindo no máximo </w:t>
      </w:r>
      <w:r w:rsidRPr="00E356BE">
        <w:rPr>
          <w:rFonts w:ascii="Arial" w:hAnsi="Arial" w:cs="Arial"/>
          <w:b/>
          <w:bCs/>
          <w:u w:val="single"/>
        </w:rPr>
        <w:t>0,90 cm</w:t>
      </w:r>
      <w:r w:rsidRPr="00E356BE">
        <w:rPr>
          <w:rFonts w:ascii="Arial" w:hAnsi="Arial" w:cs="Arial"/>
        </w:rPr>
        <w:t xml:space="preserve">. 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u w:val="single"/>
        </w:rPr>
      </w:pPr>
      <w:r w:rsidRPr="00E356BE">
        <w:rPr>
          <w:rFonts w:ascii="Arial" w:hAnsi="Arial" w:cs="Arial"/>
        </w:rPr>
        <w:t xml:space="preserve">E a medida mínimo </w:t>
      </w:r>
      <w:r w:rsidRPr="00E356BE">
        <w:rPr>
          <w:rFonts w:ascii="Arial" w:hAnsi="Arial" w:cs="Arial"/>
          <w:b/>
          <w:bCs/>
          <w:u w:val="single"/>
        </w:rPr>
        <w:t>0,80cm de altura por 0,55 cm de largura</w:t>
      </w:r>
      <w:r w:rsidRPr="00E356BE">
        <w:rPr>
          <w:rFonts w:ascii="Arial" w:hAnsi="Arial" w:cs="Arial"/>
          <w:u w:val="single"/>
        </w:rPr>
        <w:t>,</w:t>
      </w:r>
      <w:r w:rsidRPr="00E356BE">
        <w:rPr>
          <w:rFonts w:ascii="Arial" w:hAnsi="Arial" w:cs="Arial"/>
        </w:rPr>
        <w:t xml:space="preserve"> com um pau de suporte medindo no mínimo </w:t>
      </w:r>
      <w:r w:rsidRPr="00E356BE">
        <w:rPr>
          <w:rFonts w:ascii="Arial" w:hAnsi="Arial" w:cs="Arial"/>
          <w:b/>
          <w:bCs/>
          <w:u w:val="single"/>
        </w:rPr>
        <w:t>0,70 cm</w:t>
      </w:r>
      <w:r w:rsidRPr="00E356BE">
        <w:rPr>
          <w:rFonts w:ascii="Arial" w:hAnsi="Arial" w:cs="Arial"/>
          <w:u w:val="single"/>
        </w:rPr>
        <w:t>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Os estandartes que excederem a estas medidas serão desclassificados, mas farão parte da exposição. 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lastRenderedPageBreak/>
        <w:t xml:space="preserve">O estandarte terá como tema: </w:t>
      </w:r>
      <w:r w:rsidRPr="00E356BE">
        <w:rPr>
          <w:rFonts w:ascii="Arial" w:hAnsi="Arial" w:cs="Arial"/>
          <w:b/>
          <w:bCs/>
        </w:rPr>
        <w:t>“</w:t>
      </w:r>
      <w:r w:rsidRPr="00E356BE">
        <w:rPr>
          <w:rFonts w:ascii="Arial" w:hAnsi="Arial" w:cs="Arial"/>
          <w:b/>
          <w:bCs/>
          <w:u w:val="single"/>
        </w:rPr>
        <w:t>Divino Espírito Santo</w:t>
      </w:r>
      <w:r w:rsidRPr="00E356BE">
        <w:rPr>
          <w:rFonts w:ascii="Arial" w:hAnsi="Arial" w:cs="Arial"/>
          <w:b/>
          <w:bCs/>
        </w:rPr>
        <w:t xml:space="preserve">”. 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u w:val="single"/>
        </w:rPr>
      </w:pPr>
      <w:r w:rsidRPr="00E356BE">
        <w:rPr>
          <w:rFonts w:ascii="Arial" w:hAnsi="Arial" w:cs="Arial"/>
        </w:rPr>
        <w:t xml:space="preserve">O estandarte deverá ser </w:t>
      </w:r>
      <w:r w:rsidRPr="00E356BE">
        <w:rPr>
          <w:rFonts w:ascii="Arial" w:hAnsi="Arial" w:cs="Arial"/>
          <w:b/>
          <w:bCs/>
          <w:u w:val="single"/>
        </w:rPr>
        <w:t>confeccionado sobre uma base de tecido</w:t>
      </w:r>
      <w:r w:rsidRPr="00E356BE">
        <w:rPr>
          <w:rFonts w:ascii="Arial" w:hAnsi="Arial" w:cs="Arial"/>
        </w:rPr>
        <w:t xml:space="preserve">, qualquer que seja ele, ficando os materiais de </w:t>
      </w:r>
      <w:r w:rsidRPr="00E356BE">
        <w:rPr>
          <w:rFonts w:ascii="Arial" w:hAnsi="Arial" w:cs="Arial"/>
          <w:b/>
          <w:bCs/>
          <w:u w:val="single"/>
        </w:rPr>
        <w:t>decoração à escolha do participante.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Da Comissão julgadora: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A Comissão julgadora será nomeada pela Secretaria  Municipal de Educação,Cultura, Desporto e Turismo de Guarani/ MG.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Os três estandartes selecionados farão parte do acervo da Secretaria Municipal de Educação, Cultura, Desporto e Turismo de Guarani / MG. 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Os demais poderão ser recolhidos pelos respectivos donos após a exposição dos trabalhos, num prazo de até 90 dias após o término do Salão.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Durante o período da Exposição, de 15/09/2012 a 20/10/2012, será colocado junto ao Livro de Visitação, uma “Urna Lacrada” e cédulas de votação, que serão entregues aos visitantes para que indiquem a obra que considerar merecedora do  1º(primeiro) lugar no Prêmio Popular.</w:t>
      </w:r>
    </w:p>
    <w:p w:rsidR="00274A26" w:rsidRPr="00E356BE" w:rsidRDefault="00274A26">
      <w:pPr>
        <w:rPr>
          <w:rFonts w:ascii="Arial" w:hAnsi="Arial" w:cs="Arial"/>
        </w:rPr>
      </w:pP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</w:rPr>
        <w:t> </w:t>
      </w:r>
      <w:r w:rsidRPr="00E356BE">
        <w:rPr>
          <w:rFonts w:ascii="Arial" w:hAnsi="Arial" w:cs="Arial"/>
          <w:b/>
          <w:bCs/>
        </w:rPr>
        <w:t>Premiação: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A Comissão Julgadora procederá à classificação de acordo com critérios próprios e estabelecidos.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Para efeito de premiação a Comissão Julgadora identificará os três trabalhos que tenham singularidade, criatividade e genuína manufatura.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Definidos os 3 (três) estandartes, pelo pseudônimo ou pelo número de inscrição, a Comissão Julgadora abrirá os respectivos envelopes de identificação, divulgando,    então, as autorias e a respectiva classificação.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As demais obras inscritas continuarão anônimas até apuração da votação do Júri Popular.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As obras indicadas pela Comissão Julgadora não participarão do certame pelo Júri Popular.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A comissão Julgadora é soberana na classificação das obras inscritas no Salão do Estandarte.</w:t>
      </w:r>
    </w:p>
    <w:p w:rsidR="00274A26" w:rsidRPr="00E356BE" w:rsidRDefault="00E356BE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A </w:t>
      </w:r>
      <w:r w:rsidR="00274A26" w:rsidRPr="00E356BE">
        <w:rPr>
          <w:rFonts w:ascii="Arial" w:hAnsi="Arial" w:cs="Arial"/>
        </w:rPr>
        <w:t>critério da Comissão Julgadora poderão ser concedidas Menções Honrosas a outros estandartes participantes do Salão, além dos premiados.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Serão concedidos prêmios em dinheiros para: 03(três) primeiros colocados pela comissão Julgadora, 01 (um) para escolha do júri popular.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 Estandarte vencedor pelo Júri Popular será incorporado ao acervo da Secretaria Municipal de Educação, Cultura, Desporto e Turismo de Guarani.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Da Seleção: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Os estandartes serão selecionados por uma comissão nomeada pela Secretaria Municipal de Educação e Cultura de Guarani / MG e também pelo júri popular.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 resultado da seleção pelo Júri Popular, será divulgado no dia 20 de outubro no último dia da exposição.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Da Comissão julgadora: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A comissão julgadora será nomeada pela Secretaria Municipal de Educação, </w:t>
      </w:r>
      <w:r w:rsidR="00E356BE" w:rsidRPr="00E356BE">
        <w:rPr>
          <w:rFonts w:ascii="Arial" w:hAnsi="Arial" w:cs="Arial"/>
        </w:rPr>
        <w:t xml:space="preserve">Cultura, Desporto e Turismo de </w:t>
      </w:r>
      <w:r w:rsidRPr="00E356BE">
        <w:rPr>
          <w:rFonts w:ascii="Arial" w:hAnsi="Arial" w:cs="Arial"/>
        </w:rPr>
        <w:t>Guarani / MG.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Os três estandartes selecionados farão parte do acervo da Secretaria Municipal de Educação, Cultura, Desporto e Turismo de Guarani / MG. Os demais poderão ser recolhidos pelos respectivos donos após a exposição dos trabalhos, num prazo de até 90 dias após o término do Salão.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</w:rPr>
        <w:t>Durante o período da Exposição, de 15/09/2012 a 20/10/2012, será colocado junto ao Livro de Visitação, uma Urna Lacrada e cédulas de votação, que serão entregues aos visitantes para que indiquem a obra que considerar merecedora do 1º (primeiro) lugar no Prêmio Popular.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Da inscrição: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</w:rPr>
        <w:t>Os trabalhos deverão ser entregues na Secretaria Municipal de Educação e Cultura</w:t>
      </w:r>
      <w:r w:rsidR="00E356BE" w:rsidRPr="00E356BE">
        <w:rPr>
          <w:rFonts w:ascii="Arial" w:hAnsi="Arial" w:cs="Arial"/>
        </w:rPr>
        <w:t xml:space="preserve"> de Guarani, à Rua Benedito </w:t>
      </w:r>
      <w:r w:rsidRPr="00E356BE">
        <w:rPr>
          <w:rFonts w:ascii="Arial" w:hAnsi="Arial" w:cs="Arial"/>
        </w:rPr>
        <w:t xml:space="preserve">Valadares, 138, CEP: 36160-000. Guarani/MG até o dia </w:t>
      </w:r>
      <w:r w:rsidRPr="00E356BE">
        <w:rPr>
          <w:rFonts w:ascii="Arial" w:hAnsi="Arial" w:cs="Arial"/>
          <w:b/>
          <w:bCs/>
        </w:rPr>
        <w:t>14 de setembro de 2012.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lastRenderedPageBreak/>
        <w:t>Os est</w:t>
      </w:r>
      <w:r w:rsidR="00E356BE" w:rsidRPr="00E356BE">
        <w:rPr>
          <w:rFonts w:ascii="Arial" w:hAnsi="Arial" w:cs="Arial"/>
        </w:rPr>
        <w:t xml:space="preserve">andartes enviados pelo correio só  </w:t>
      </w:r>
      <w:r w:rsidRPr="00E356BE">
        <w:rPr>
          <w:rFonts w:ascii="Arial" w:hAnsi="Arial" w:cs="Arial"/>
        </w:rPr>
        <w:t xml:space="preserve">serão classificados se chegarem à Secretaria até o dia </w:t>
      </w:r>
      <w:r w:rsidRPr="00E356BE">
        <w:rPr>
          <w:rFonts w:ascii="Arial" w:hAnsi="Arial" w:cs="Arial"/>
          <w:b/>
          <w:bCs/>
        </w:rPr>
        <w:t>14 de setembro de 2012,</w:t>
      </w:r>
      <w:r w:rsidRPr="00E356BE">
        <w:rPr>
          <w:rFonts w:ascii="Arial" w:hAnsi="Arial" w:cs="Arial"/>
        </w:rPr>
        <w:t xml:space="preserve"> pois a seleção se dará no mesmo dia, à partir das 19 horas.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O estandarte deverá estar acompanhado de um envelope lacrado contendo, de form</w:t>
      </w:r>
      <w:r w:rsidR="00E356BE" w:rsidRPr="00E356BE">
        <w:rPr>
          <w:rFonts w:ascii="Arial" w:hAnsi="Arial" w:cs="Arial"/>
        </w:rPr>
        <w:t xml:space="preserve">a clara e legível, por fora um pseudônimo e por </w:t>
      </w:r>
      <w:r w:rsidRPr="00E356BE">
        <w:rPr>
          <w:rFonts w:ascii="Arial" w:hAnsi="Arial" w:cs="Arial"/>
        </w:rPr>
        <w:t>dentro o mesmo pseudônimo, nome completo, endereço e telefone do autor.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Nas inscrições em grupo deverá ser escolhido um dos membros como representante dos demais.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No ato da inscrição a obra receberá um número sob o qual será identificada durante o concurso.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As obras não poderão ultrapassar as seguintes dimensões máximas </w:t>
      </w:r>
      <w:r w:rsidRPr="00E356BE">
        <w:rPr>
          <w:rFonts w:ascii="Arial" w:hAnsi="Arial" w:cs="Arial"/>
          <w:b/>
          <w:bCs/>
        </w:rPr>
        <w:t>1,00 m de altura por 0,75 cm largura, com um pau</w:t>
      </w:r>
      <w:r w:rsidRPr="00E356BE">
        <w:rPr>
          <w:rFonts w:ascii="Arial" w:hAnsi="Arial" w:cs="Arial"/>
        </w:rPr>
        <w:t xml:space="preserve"> </w:t>
      </w:r>
      <w:r w:rsidRPr="00E356BE">
        <w:rPr>
          <w:rFonts w:ascii="Arial" w:hAnsi="Arial" w:cs="Arial"/>
          <w:b/>
          <w:bCs/>
        </w:rPr>
        <w:t xml:space="preserve">de suporte no máximo 0,90 cm e a medida mínima de 0,80 cm altura por 0,55 cm de largura, com o pau de suporte no mínimo 0,70 cm. </w:t>
      </w:r>
      <w:r w:rsidRPr="00E356BE">
        <w:rPr>
          <w:rFonts w:ascii="Arial" w:hAnsi="Arial" w:cs="Arial"/>
        </w:rPr>
        <w:t>Os estandartes que excederem a estas medidas serão desclassificados mas farão parte da exposição.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>Do evento: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 xml:space="preserve">Os trabalhos feitos serão expostos no Espaço Cultural “César </w:t>
      </w:r>
      <w:proofErr w:type="spellStart"/>
      <w:r w:rsidRPr="00E356BE">
        <w:rPr>
          <w:rFonts w:ascii="Arial" w:hAnsi="Arial" w:cs="Arial"/>
        </w:rPr>
        <w:t>Ornellas</w:t>
      </w:r>
      <w:proofErr w:type="spellEnd"/>
      <w:r w:rsidRPr="00E356BE">
        <w:rPr>
          <w:rFonts w:ascii="Arial" w:hAnsi="Arial" w:cs="Arial"/>
        </w:rPr>
        <w:t>” na Travessa Paula Miranda para visitação  pública entre os dias 15 de setembro a  20 de outubro de 2012. Podendo ser prolongado (dependendo da Secretaria).</w:t>
      </w:r>
    </w:p>
    <w:p w:rsidR="00274A26" w:rsidRPr="00E356BE" w:rsidRDefault="00274A26" w:rsidP="00274A26">
      <w:pPr>
        <w:widowControl w:val="0"/>
        <w:spacing w:after="120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Qualquer fato que não conste neste regulamento será decidido pela Secretaria Municipal de Educação e Cultura, Desporto e Turismo de Guarani/MG.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 xml:space="preserve">Para informações adicionais e dúvidas procurar a Secretaria Municipal de Educação e Cultura, Desporto e Turismo de Guarani, ou pelo telefone (32) 3575-1627 - e-mail: </w:t>
      </w:r>
      <w:r w:rsidRPr="00E356BE">
        <w:rPr>
          <w:rFonts w:ascii="Arial" w:hAnsi="Arial" w:cs="Arial"/>
          <w:b/>
          <w:bCs/>
          <w:color w:val="0000FF"/>
          <w:u w:val="single"/>
        </w:rPr>
        <w:t>secultura@guarani.mg.gov.br</w:t>
      </w:r>
      <w:r w:rsidRPr="00E356BE">
        <w:rPr>
          <w:rFonts w:ascii="Arial" w:hAnsi="Arial" w:cs="Arial"/>
          <w:b/>
          <w:bCs/>
        </w:rPr>
        <w:t>.</w:t>
      </w:r>
    </w:p>
    <w:p w:rsidR="00274A26" w:rsidRPr="00E356BE" w:rsidRDefault="00274A26" w:rsidP="00274A26">
      <w:pPr>
        <w:widowControl w:val="0"/>
        <w:jc w:val="both"/>
        <w:rPr>
          <w:rFonts w:ascii="Arial" w:hAnsi="Arial" w:cs="Arial"/>
          <w:b/>
          <w:bCs/>
        </w:rPr>
      </w:pPr>
      <w:r w:rsidRPr="00E356BE">
        <w:rPr>
          <w:rFonts w:ascii="Arial" w:hAnsi="Arial" w:cs="Arial"/>
          <w:b/>
          <w:bCs/>
        </w:rPr>
        <w:t xml:space="preserve">Este regulamento encontra-se também no site: </w:t>
      </w:r>
      <w:r w:rsidRPr="00E356BE">
        <w:rPr>
          <w:rFonts w:ascii="Arial" w:hAnsi="Arial" w:cs="Arial"/>
          <w:b/>
          <w:bCs/>
          <w:color w:val="0000CC"/>
        </w:rPr>
        <w:t xml:space="preserve"> </w:t>
      </w:r>
      <w:hyperlink r:id="rId5" w:history="1">
        <w:r w:rsidRPr="00E356BE">
          <w:rPr>
            <w:rStyle w:val="Hyperlink"/>
            <w:rFonts w:ascii="Arial" w:hAnsi="Arial" w:cs="Arial"/>
            <w:b/>
            <w:bCs/>
            <w:color w:val="0000CC"/>
          </w:rPr>
          <w:t>www.guarani.mg.gov.br</w:t>
        </w:r>
      </w:hyperlink>
    </w:p>
    <w:p w:rsidR="00274A26" w:rsidRPr="00E356BE" w:rsidRDefault="00274A26" w:rsidP="00274A26">
      <w:pPr>
        <w:widowControl w:val="0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B316AE" w:rsidP="00274A26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138430</wp:posOffset>
            </wp:positionV>
            <wp:extent cx="3571875" cy="895350"/>
            <wp:effectExtent l="19050" t="0" r="9525" b="0"/>
            <wp:wrapTight wrapText="bothSides">
              <wp:wrapPolygon edited="0">
                <wp:start x="-115" y="0"/>
                <wp:lineTo x="-115" y="21140"/>
                <wp:lineTo x="21658" y="21140"/>
                <wp:lineTo x="21658" y="0"/>
                <wp:lineTo x="-115" y="0"/>
              </wp:wrapPolygon>
            </wp:wrapTight>
            <wp:docPr id="8" name="Imagem 8" descr="C:\Documents and Settings\Xtreme\Meus documentos\cartao do cons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treme\Meus documentos\cartao do conselh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7" t="23239" b="2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138430</wp:posOffset>
            </wp:positionV>
            <wp:extent cx="695960" cy="742950"/>
            <wp:effectExtent l="19050" t="0" r="8890" b="0"/>
            <wp:wrapTight wrapText="bothSides">
              <wp:wrapPolygon edited="0">
                <wp:start x="-591" y="0"/>
                <wp:lineTo x="-591" y="21046"/>
                <wp:lineTo x="21876" y="21046"/>
                <wp:lineTo x="21876" y="0"/>
                <wp:lineTo x="-591" y="0"/>
              </wp:wrapPolygon>
            </wp:wrapTight>
            <wp:docPr id="7" name="Imagem 7" descr="C:\Documents and Settings\Xtreme\Meus documentos\BRASÃO DE GUARANI\Brasão Guar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Xtreme\Meus documentos\BRASÃO DE GUARANI\Brasão Guara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26" w:rsidRPr="00E356BE" w:rsidRDefault="000601D6" w:rsidP="00274A26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78105</wp:posOffset>
            </wp:positionV>
            <wp:extent cx="1019175" cy="752475"/>
            <wp:effectExtent l="19050" t="0" r="9525" b="0"/>
            <wp:wrapNone/>
            <wp:docPr id="1" name="Imagem 6" descr="C:\Documents and Settings\Xtreme\Meus documentos\CAMINHOS VERDES DE MINAS\Logo Caminhos Verdes de Minas(versão 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treme\Meus documentos\CAMINHOS VERDES DE MINAS\Logo Caminhos Verdes de Minas(versão jpg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21"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26" w:rsidRPr="00E356BE" w:rsidRDefault="00274A26" w:rsidP="00274A26">
      <w:pPr>
        <w:widowControl w:val="0"/>
        <w:ind w:left="284"/>
        <w:jc w:val="both"/>
        <w:rPr>
          <w:rFonts w:ascii="Arial" w:hAnsi="Arial" w:cs="Arial"/>
        </w:rPr>
      </w:pPr>
      <w:r w:rsidRPr="00E356BE">
        <w:rPr>
          <w:rFonts w:ascii="Arial" w:hAnsi="Arial" w:cs="Arial"/>
        </w:rPr>
        <w:t> </w:t>
      </w:r>
    </w:p>
    <w:p w:rsidR="00274A26" w:rsidRPr="00E356BE" w:rsidRDefault="00274A26" w:rsidP="00274A26">
      <w:pPr>
        <w:widowControl w:val="0"/>
      </w:pPr>
      <w:r w:rsidRPr="00E356BE">
        <w:t> </w:t>
      </w:r>
    </w:p>
    <w:p w:rsidR="00274A26" w:rsidRPr="00E356BE" w:rsidRDefault="00274A26" w:rsidP="00274A26">
      <w:pPr>
        <w:rPr>
          <w:rFonts w:ascii="Arial" w:hAnsi="Arial" w:cs="Arial"/>
        </w:rPr>
      </w:pPr>
    </w:p>
    <w:p w:rsidR="00274A26" w:rsidRPr="00E356BE" w:rsidRDefault="00E356BE">
      <w:r w:rsidRPr="00E356BE">
        <w:rPr>
          <w:noProof/>
          <w:color w:val="auto"/>
          <w:kern w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6948170</wp:posOffset>
            </wp:positionV>
            <wp:extent cx="873760" cy="611505"/>
            <wp:effectExtent l="19050" t="19050" r="21590" b="17145"/>
            <wp:wrapNone/>
            <wp:docPr id="15" name="Imagem 15" descr="Logo Caminhos Verdes de Minas(versão jpg 0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Caminhos Verdes de Minas(versão jpg 02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11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2EF" w:rsidRPr="000B12EF">
        <w:rPr>
          <w:color w:val="auto"/>
          <w:kern w:val="0"/>
        </w:rPr>
        <w:pict>
          <v:shape id="_x0000_s1034" type="#_x0000_t136" style="position:absolute;margin-left:527.25pt;margin-top:436.55pt;width:232.45pt;height:31.2pt;z-index:251674624;mso-position-horizontal-relative:text;mso-position-vertical-relative:text" fillcolor="#c00" o:cliptowrap="t">
            <v:shadow color="#868686"/>
            <v:textpath style="font-family:&quot;Mistral&quot;;v-text-kern:t" trim="t" fitpath="t" string="DIVINO ESPÍRITO SANTO"/>
          </v:shape>
        </w:pict>
      </w:r>
    </w:p>
    <w:sectPr w:rsidR="00274A26" w:rsidRPr="00E356BE" w:rsidSect="000B12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4A26"/>
    <w:rsid w:val="000601D6"/>
    <w:rsid w:val="000B12EF"/>
    <w:rsid w:val="00274A26"/>
    <w:rsid w:val="003E7706"/>
    <w:rsid w:val="0042797E"/>
    <w:rsid w:val="00B316AE"/>
    <w:rsid w:val="00B82473"/>
    <w:rsid w:val="00C93D72"/>
    <w:rsid w:val="00E35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c00000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A2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274A26"/>
    <w:rPr>
      <w:color w:val="0066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56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6BE"/>
    <w:rPr>
      <w:rFonts w:ascii="Tahoma" w:eastAsia="Times New Roman" w:hAnsi="Tahoma" w:cs="Tahoma"/>
      <w:color w:val="000000"/>
      <w:kern w:val="28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guarani.mg.gov.br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889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Tuane</cp:lastModifiedBy>
  <cp:revision>2</cp:revision>
  <dcterms:created xsi:type="dcterms:W3CDTF">2012-07-09T18:42:00Z</dcterms:created>
  <dcterms:modified xsi:type="dcterms:W3CDTF">2012-07-09T18:42:00Z</dcterms:modified>
</cp:coreProperties>
</file>