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6C" w:rsidRDefault="00D1156C">
      <w:pPr>
        <w:jc w:val="both"/>
        <w:rPr>
          <w:b/>
        </w:rPr>
      </w:pPr>
    </w:p>
    <w:p w:rsidR="00D1156C" w:rsidRDefault="00D91A3A">
      <w:pPr>
        <w:rPr>
          <w:b/>
        </w:rPr>
      </w:pPr>
      <w:r>
        <w:rPr>
          <w:b/>
        </w:rPr>
        <w:t xml:space="preserve">ESTUDO TÉCNICO PRELIMINAR </w:t>
      </w:r>
    </w:p>
    <w:p w:rsidR="00D1156C" w:rsidRDefault="00D91A3A">
      <w:pPr>
        <w:rPr>
          <w:b/>
        </w:rPr>
      </w:pPr>
      <w:r>
        <w:rPr>
          <w:b/>
        </w:rPr>
        <w:t xml:space="preserve"> AQUISIÇÃO DE MATERIAIS DE CONSUMO</w:t>
      </w:r>
    </w:p>
    <w:p w:rsidR="00D1156C" w:rsidRDefault="00D1156C">
      <w:pPr>
        <w:rPr>
          <w:b/>
        </w:rPr>
      </w:pPr>
    </w:p>
    <w:tbl>
      <w:tblPr>
        <w:tblStyle w:val="a"/>
        <w:tblW w:w="992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D1156C" w:rsidTr="00642359">
        <w:trPr>
          <w:trHeight w:val="350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t xml:space="preserve">I – Descrição da necessidade da contratação </w:t>
            </w: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vAlign w:val="center"/>
          </w:tcPr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</w:pPr>
            <w:r>
              <w:t xml:space="preserve">O Instituto de Ciências da Vida do campus Governador Valadares da Universidade Federal de Juiz de Fora objetivando a disponibilidade de </w:t>
            </w:r>
            <w:r>
              <w:rPr>
                <w:color w:val="FF0000"/>
              </w:rPr>
              <w:t>reagentes e produtos químicos</w:t>
            </w:r>
            <w:r>
              <w:t xml:space="preserve"> para o uso </w:t>
            </w:r>
            <w:r>
              <w:rPr>
                <w:color w:val="FF0000"/>
              </w:rPr>
              <w:t>dos discentes e docentes</w:t>
            </w:r>
            <w:r>
              <w:t xml:space="preserve">, decidiu de acordo com a Lei nº 8.666/93 e suas alterações posteriores, providenciar a aquisição </w:t>
            </w:r>
            <w:r>
              <w:rPr>
                <w:color w:val="FF0000"/>
              </w:rPr>
              <w:t>de reagentes e produtos químicos</w:t>
            </w:r>
            <w:r>
              <w:t xml:space="preserve"> destinados a atender a demanda deste departamento </w:t>
            </w:r>
            <w:r>
              <w:rPr>
                <w:color w:val="FF0000"/>
              </w:rPr>
              <w:t xml:space="preserve">incluir o </w:t>
            </w:r>
            <w:r>
              <w:rPr>
                <w:color w:val="FF0000"/>
              </w:rPr>
              <w:t>nome do departamento</w:t>
            </w:r>
            <w:r>
              <w:t>.</w:t>
            </w:r>
          </w:p>
          <w:p w:rsidR="00D1156C" w:rsidRDefault="00D1156C">
            <w:pPr>
              <w:jc w:val="both"/>
              <w:rPr>
                <w:color w:val="FF0000"/>
              </w:rPr>
            </w:pPr>
          </w:p>
          <w:p w:rsidR="00D1156C" w:rsidRDefault="00D91A3A">
            <w:pPr>
              <w:jc w:val="both"/>
            </w:pPr>
            <w:r>
              <w:t>A aquisição é baseada na demanda existente das atividades</w:t>
            </w:r>
            <w:r>
              <w:rPr>
                <w:color w:val="0070C0"/>
              </w:rPr>
              <w:t>: ensino, pesquisa, extensão e administrativo</w:t>
            </w:r>
            <w:r>
              <w:t xml:space="preserve">. O material é necessário à realização </w:t>
            </w:r>
            <w:r>
              <w:rPr>
                <w:color w:val="0070C0"/>
              </w:rPr>
              <w:t>das aulas práticas nos laboratórios químicos de ensino do departamento de XX do ICV/UFJF.</w:t>
            </w:r>
            <w:r>
              <w:t xml:space="preserve"> </w:t>
            </w:r>
          </w:p>
          <w:p w:rsidR="00D1156C" w:rsidRDefault="00D1156C">
            <w:pPr>
              <w:jc w:val="both"/>
              <w:rPr>
                <w:color w:val="FF0000"/>
              </w:rPr>
            </w:pPr>
          </w:p>
          <w:p w:rsidR="00D1156C" w:rsidRDefault="00D91A3A">
            <w:pPr>
              <w:jc w:val="both"/>
              <w:rPr>
                <w:color w:val="0070C0"/>
              </w:rPr>
            </w:pPr>
            <w:r>
              <w:t>Conforme levantamento realizado pelo referido departamento, estima-se que cerca de</w:t>
            </w:r>
            <w:r>
              <w:rPr>
                <w:color w:val="FF0000"/>
              </w:rPr>
              <w:t xml:space="preserve"> XX alunos, XX laboratórios e XX disciplinas, XX projetos de pesquisa, XX projetos de extensão</w:t>
            </w:r>
            <w:r>
              <w:rPr>
                <w:color w:val="0070C0"/>
              </w:rPr>
              <w:t>.</w:t>
            </w:r>
          </w:p>
          <w:p w:rsidR="00D1156C" w:rsidRDefault="00D1156C">
            <w:pPr>
              <w:jc w:val="both"/>
              <w:rPr>
                <w:color w:val="FF0000"/>
              </w:rPr>
            </w:pPr>
          </w:p>
          <w:p w:rsidR="00D1156C" w:rsidRDefault="00D91A3A">
            <w:pPr>
              <w:jc w:val="both"/>
            </w:pPr>
            <w:r>
              <w:t>Por estas razões elencadas acima, nota-se a importância da aquisição dos refe</w:t>
            </w:r>
            <w:r>
              <w:t xml:space="preserve">ridos materiais, pois a não contratação irá prejudicar </w:t>
            </w:r>
            <w:r>
              <w:rPr>
                <w:color w:val="FF0000"/>
              </w:rPr>
              <w:t>as atividades de ensino, pesquisa e extensão</w:t>
            </w:r>
            <w:r>
              <w:t>.</w:t>
            </w:r>
          </w:p>
          <w:p w:rsidR="00D1156C" w:rsidRDefault="00D1156C">
            <w:pPr>
              <w:jc w:val="both"/>
            </w:pPr>
          </w:p>
        </w:tc>
      </w:tr>
      <w:tr w:rsidR="00D1156C" w:rsidTr="00642359">
        <w:trPr>
          <w:trHeight w:val="288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t>II – Área requisitante</w:t>
            </w:r>
          </w:p>
        </w:tc>
      </w:tr>
      <w:tr w:rsidR="00D1156C" w:rsidTr="00642359">
        <w:trPr>
          <w:trHeight w:val="288"/>
          <w:jc w:val="center"/>
        </w:trPr>
        <w:tc>
          <w:tcPr>
            <w:tcW w:w="9923" w:type="dxa"/>
            <w:shd w:val="clear" w:color="auto" w:fill="auto"/>
            <w:vAlign w:val="center"/>
          </w:tcPr>
          <w:p w:rsidR="00D1156C" w:rsidRDefault="00D1156C">
            <w:pPr>
              <w:jc w:val="both"/>
            </w:pPr>
          </w:p>
          <w:tbl>
            <w:tblPr>
              <w:tblStyle w:val="a0"/>
              <w:tblW w:w="981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730"/>
              <w:gridCol w:w="4394"/>
              <w:gridCol w:w="1843"/>
              <w:gridCol w:w="1843"/>
            </w:tblGrid>
            <w:tr w:rsidR="00642359" w:rsidTr="00642359">
              <w:tc>
                <w:tcPr>
                  <w:tcW w:w="1730" w:type="dxa"/>
                  <w:shd w:val="clear" w:color="auto" w:fill="000000"/>
                  <w:vAlign w:val="center"/>
                </w:tcPr>
                <w:p w:rsidR="00642359" w:rsidRDefault="00642359">
                  <w:pPr>
                    <w:jc w:val="both"/>
                  </w:pPr>
                  <w:r>
                    <w:t>Área Requisitante</w:t>
                  </w:r>
                </w:p>
              </w:tc>
              <w:tc>
                <w:tcPr>
                  <w:tcW w:w="4394" w:type="dxa"/>
                  <w:shd w:val="clear" w:color="auto" w:fill="000000"/>
                  <w:vAlign w:val="center"/>
                </w:tcPr>
                <w:p w:rsidR="00642359" w:rsidRDefault="00642359">
                  <w:pPr>
                    <w:jc w:val="both"/>
                  </w:pPr>
                  <w:r>
                    <w:t>Responsável</w:t>
                  </w:r>
                </w:p>
              </w:tc>
              <w:tc>
                <w:tcPr>
                  <w:tcW w:w="1843" w:type="dxa"/>
                  <w:shd w:val="clear" w:color="auto" w:fill="000000"/>
                </w:tcPr>
                <w:p w:rsidR="00642359" w:rsidRDefault="00642359">
                  <w:pPr>
                    <w:jc w:val="both"/>
                  </w:pPr>
                  <w:r>
                    <w:t>Cargo/Função</w:t>
                  </w:r>
                </w:p>
              </w:tc>
              <w:tc>
                <w:tcPr>
                  <w:tcW w:w="1843" w:type="dxa"/>
                  <w:shd w:val="clear" w:color="auto" w:fill="000000"/>
                </w:tcPr>
                <w:p w:rsidR="00642359" w:rsidRDefault="00642359">
                  <w:pPr>
                    <w:jc w:val="both"/>
                  </w:pPr>
                  <w:r>
                    <w:t>CPF</w:t>
                  </w:r>
                </w:p>
              </w:tc>
            </w:tr>
            <w:tr w:rsidR="00642359" w:rsidTr="00642359">
              <w:tc>
                <w:tcPr>
                  <w:tcW w:w="1730" w:type="dxa"/>
                </w:tcPr>
                <w:p w:rsidR="00642359" w:rsidRDefault="00642359">
                  <w:pPr>
                    <w:jc w:val="both"/>
                  </w:pPr>
                  <w:r>
                    <w:t>Departamento XX</w:t>
                  </w:r>
                </w:p>
              </w:tc>
              <w:tc>
                <w:tcPr>
                  <w:tcW w:w="4394" w:type="dxa"/>
                </w:tcPr>
                <w:p w:rsidR="00642359" w:rsidRDefault="00642359">
                  <w:pPr>
                    <w:jc w:val="both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Incluir nome do servidor que compõe a equipe</w:t>
                  </w:r>
                </w:p>
              </w:tc>
              <w:tc>
                <w:tcPr>
                  <w:tcW w:w="1843" w:type="dxa"/>
                </w:tcPr>
                <w:p w:rsidR="00642359" w:rsidRPr="007A516D" w:rsidRDefault="00642359">
                  <w:pPr>
                    <w:jc w:val="both"/>
                    <w:rPr>
                      <w:color w:val="FF0000"/>
                      <w:highlight w:val="yellow"/>
                    </w:rPr>
                  </w:pPr>
                  <w:r w:rsidRPr="007A516D">
                    <w:rPr>
                      <w:color w:val="FF0000"/>
                      <w:highlight w:val="yellow"/>
                    </w:rPr>
                    <w:t>CARGO/FUNÇÃO</w:t>
                  </w:r>
                </w:p>
              </w:tc>
              <w:tc>
                <w:tcPr>
                  <w:tcW w:w="1843" w:type="dxa"/>
                </w:tcPr>
                <w:p w:rsidR="00642359" w:rsidRPr="007A516D" w:rsidRDefault="00642359">
                  <w:pPr>
                    <w:jc w:val="both"/>
                    <w:rPr>
                      <w:color w:val="FF0000"/>
                      <w:highlight w:val="yellow"/>
                    </w:rPr>
                  </w:pPr>
                  <w:r w:rsidRPr="007A516D">
                    <w:rPr>
                      <w:color w:val="FF0000"/>
                      <w:highlight w:val="yellow"/>
                    </w:rPr>
                    <w:t>CPF</w:t>
                  </w:r>
                </w:p>
              </w:tc>
            </w:tr>
            <w:tr w:rsidR="00642359" w:rsidTr="00642359">
              <w:trPr>
                <w:trHeight w:val="165"/>
              </w:trPr>
              <w:tc>
                <w:tcPr>
                  <w:tcW w:w="1730" w:type="dxa"/>
                </w:tcPr>
                <w:p w:rsidR="00642359" w:rsidRDefault="00642359">
                  <w:pPr>
                    <w:jc w:val="both"/>
                  </w:pPr>
                  <w:r>
                    <w:t>Departamento XX</w:t>
                  </w:r>
                </w:p>
              </w:tc>
              <w:tc>
                <w:tcPr>
                  <w:tcW w:w="4394" w:type="dxa"/>
                </w:tcPr>
                <w:p w:rsidR="00642359" w:rsidRDefault="00642359">
                  <w:pPr>
                    <w:jc w:val="both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Incluir nome do servidor que compõe a equipe</w:t>
                  </w:r>
                </w:p>
              </w:tc>
              <w:tc>
                <w:tcPr>
                  <w:tcW w:w="1843" w:type="dxa"/>
                </w:tcPr>
                <w:p w:rsidR="00642359" w:rsidRPr="007A516D" w:rsidRDefault="00642359">
                  <w:pPr>
                    <w:jc w:val="both"/>
                    <w:rPr>
                      <w:color w:val="FF0000"/>
                      <w:highlight w:val="yellow"/>
                    </w:rPr>
                  </w:pPr>
                  <w:r w:rsidRPr="007A516D">
                    <w:rPr>
                      <w:color w:val="FF0000"/>
                      <w:highlight w:val="yellow"/>
                    </w:rPr>
                    <w:t>CARGO/FUNÇÃO</w:t>
                  </w:r>
                </w:p>
              </w:tc>
              <w:tc>
                <w:tcPr>
                  <w:tcW w:w="1843" w:type="dxa"/>
                </w:tcPr>
                <w:p w:rsidR="00642359" w:rsidRPr="007A516D" w:rsidRDefault="00642359">
                  <w:pPr>
                    <w:jc w:val="both"/>
                    <w:rPr>
                      <w:color w:val="FF0000"/>
                      <w:highlight w:val="yellow"/>
                    </w:rPr>
                  </w:pPr>
                  <w:r w:rsidRPr="007A516D">
                    <w:rPr>
                      <w:color w:val="FF0000"/>
                      <w:highlight w:val="yellow"/>
                    </w:rPr>
                    <w:t>CPF</w:t>
                  </w:r>
                </w:p>
              </w:tc>
            </w:tr>
            <w:tr w:rsidR="00642359" w:rsidTr="00642359">
              <w:trPr>
                <w:trHeight w:val="225"/>
              </w:trPr>
              <w:tc>
                <w:tcPr>
                  <w:tcW w:w="1730" w:type="dxa"/>
                </w:tcPr>
                <w:p w:rsidR="00642359" w:rsidRDefault="00642359">
                  <w:pPr>
                    <w:jc w:val="both"/>
                  </w:pPr>
                  <w:r>
                    <w:t>Departamento XX</w:t>
                  </w:r>
                </w:p>
              </w:tc>
              <w:tc>
                <w:tcPr>
                  <w:tcW w:w="4394" w:type="dxa"/>
                </w:tcPr>
                <w:p w:rsidR="00642359" w:rsidRDefault="00642359">
                  <w:pPr>
                    <w:jc w:val="both"/>
                  </w:pPr>
                  <w:r>
                    <w:rPr>
                      <w:color w:val="FF0000"/>
                    </w:rPr>
                    <w:t>Incluir nome do servidor que compõe a equipe</w:t>
                  </w:r>
                </w:p>
              </w:tc>
              <w:tc>
                <w:tcPr>
                  <w:tcW w:w="1843" w:type="dxa"/>
                </w:tcPr>
                <w:p w:rsidR="00642359" w:rsidRPr="007A516D" w:rsidRDefault="00642359">
                  <w:pPr>
                    <w:jc w:val="both"/>
                    <w:rPr>
                      <w:color w:val="FF0000"/>
                      <w:highlight w:val="yellow"/>
                    </w:rPr>
                  </w:pPr>
                  <w:r w:rsidRPr="007A516D">
                    <w:rPr>
                      <w:color w:val="FF0000"/>
                      <w:highlight w:val="yellow"/>
                    </w:rPr>
                    <w:t>CARGO/FUNÇÃO</w:t>
                  </w:r>
                </w:p>
              </w:tc>
              <w:tc>
                <w:tcPr>
                  <w:tcW w:w="1843" w:type="dxa"/>
                </w:tcPr>
                <w:p w:rsidR="00642359" w:rsidRPr="007A516D" w:rsidRDefault="00642359">
                  <w:pPr>
                    <w:jc w:val="both"/>
                    <w:rPr>
                      <w:color w:val="FF0000"/>
                      <w:highlight w:val="yellow"/>
                    </w:rPr>
                  </w:pPr>
                  <w:r w:rsidRPr="007A516D">
                    <w:rPr>
                      <w:color w:val="FF0000"/>
                      <w:highlight w:val="yellow"/>
                    </w:rPr>
                    <w:t>CPF</w:t>
                  </w:r>
                  <w:bookmarkStart w:id="0" w:name="_GoBack"/>
                  <w:bookmarkEnd w:id="0"/>
                </w:p>
              </w:tc>
            </w:tr>
          </w:tbl>
          <w:p w:rsidR="00D1156C" w:rsidRDefault="00D1156C">
            <w:pPr>
              <w:jc w:val="both"/>
            </w:pPr>
          </w:p>
        </w:tc>
      </w:tr>
      <w:tr w:rsidR="00D1156C" w:rsidTr="00642359">
        <w:trPr>
          <w:trHeight w:val="288"/>
          <w:jc w:val="center"/>
        </w:trPr>
        <w:tc>
          <w:tcPr>
            <w:tcW w:w="9923" w:type="dxa"/>
            <w:shd w:val="clear" w:color="auto" w:fill="auto"/>
            <w:vAlign w:val="center"/>
          </w:tcPr>
          <w:p w:rsidR="00D1156C" w:rsidRDefault="00D1156C">
            <w:pPr>
              <w:jc w:val="both"/>
            </w:pPr>
          </w:p>
        </w:tc>
      </w:tr>
      <w:tr w:rsidR="00D1156C" w:rsidTr="00642359">
        <w:trPr>
          <w:trHeight w:val="288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bookmarkStart w:id="1" w:name="_gjdgxs" w:colFirst="0" w:colLast="0"/>
            <w:bookmarkEnd w:id="1"/>
            <w:r>
              <w:rPr>
                <w:color w:val="FFFFFF"/>
              </w:rPr>
              <w:t>I</w:t>
            </w:r>
            <w:r>
              <w:rPr>
                <w:color w:val="FFFFFF"/>
              </w:rPr>
              <w:t>II – Descrição dos Requisitos da Contratação</w:t>
            </w: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vAlign w:val="center"/>
          </w:tcPr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Os objetos referentes a esta contratação deverão ser entregues pelo fornecedor, ora denominado de contratado, de acordo com as especificações abaixo:</w:t>
            </w:r>
          </w:p>
          <w:p w:rsidR="00D1156C" w:rsidRDefault="00D9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A contratada deve possuir registro em órgãos regulamentadores (ANVISA);</w:t>
            </w:r>
          </w:p>
          <w:p w:rsidR="00D1156C" w:rsidRDefault="00D9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Possuir critérios para possível execução de logística reversa;</w:t>
            </w:r>
          </w:p>
          <w:p w:rsidR="00D1156C" w:rsidRDefault="00D9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Adotar critérios de sustentabilidade e boas práticas de fabricação;</w:t>
            </w:r>
          </w:p>
          <w:p w:rsidR="00D1156C" w:rsidRDefault="00D9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Apresentação formalizada do responsável técnico com registro no CRQ;</w:t>
            </w:r>
          </w:p>
          <w:p w:rsidR="00D1156C" w:rsidRDefault="00D9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Apresentação de catálogos, folders de produtos;</w:t>
            </w:r>
          </w:p>
          <w:p w:rsidR="00D1156C" w:rsidRDefault="00D9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Certificado de licença de funcionamento ou de autorização especial, emitido pelo Departamento de Polícia Federal, Exército ou Polícia Civil;</w:t>
            </w:r>
          </w:p>
          <w:p w:rsidR="00D1156C" w:rsidRDefault="00D9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Atender as demais legislações pertinentes.</w:t>
            </w:r>
          </w:p>
          <w:p w:rsidR="00D1156C" w:rsidRDefault="00D1156C">
            <w:pPr>
              <w:jc w:val="both"/>
            </w:pP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r>
              <w:rPr>
                <w:color w:val="FFFFFF"/>
                <w:highlight w:val="black"/>
              </w:rPr>
              <w:t>IV - Levantamento de mercado</w:t>
            </w: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vAlign w:val="center"/>
          </w:tcPr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</w:pPr>
            <w:r>
              <w:t xml:space="preserve">Após a análise das diversas alternativas possíveis de solução, verificou-se que a contratação de empresa especializada para o fornecimento </w:t>
            </w:r>
            <w:r>
              <w:rPr>
                <w:color w:val="FF0000"/>
              </w:rPr>
              <w:t>de materiais e reagentes químicos</w:t>
            </w:r>
            <w:r>
              <w:t xml:space="preserve">, deverá ser realizado por meio de </w:t>
            </w:r>
            <w:r>
              <w:lastRenderedPageBreak/>
              <w:t>pregão eletrônico. A adoção da modalidade do preg</w:t>
            </w:r>
            <w:r>
              <w:t>ão eletrônico permitirá: incitar a competição entre fornecedores, desburocratizar o processo aquisitivo, permitir maior transparência e controle social.</w:t>
            </w:r>
          </w:p>
          <w:p w:rsidR="00D1156C" w:rsidRDefault="00D1156C">
            <w:pPr>
              <w:jc w:val="both"/>
            </w:pP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lastRenderedPageBreak/>
              <w:t>V - Descrição da solução como um todo</w:t>
            </w:r>
          </w:p>
        </w:tc>
      </w:tr>
      <w:tr w:rsidR="00D1156C" w:rsidTr="00642359">
        <w:trPr>
          <w:trHeight w:val="254"/>
          <w:jc w:val="center"/>
        </w:trPr>
        <w:tc>
          <w:tcPr>
            <w:tcW w:w="9923" w:type="dxa"/>
            <w:vAlign w:val="center"/>
          </w:tcPr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</w:pPr>
            <w:r>
              <w:t>Contratação de empresas especializadas para o fornecimento do</w:t>
            </w:r>
            <w:r>
              <w:t xml:space="preserve"> material solicitado. De forma a atender todas as exigências legais, de transporte, de prazo e descrição solicitada.</w:t>
            </w:r>
          </w:p>
          <w:p w:rsidR="00D1156C" w:rsidRDefault="00D1156C">
            <w:pPr>
              <w:jc w:val="both"/>
              <w:rPr>
                <w:color w:val="FF0000"/>
              </w:rPr>
            </w:pPr>
          </w:p>
        </w:tc>
      </w:tr>
      <w:tr w:rsidR="00D1156C" w:rsidTr="00642359">
        <w:trPr>
          <w:trHeight w:val="310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t xml:space="preserve">VI - Estimativa das quantidades a serem contratadas </w:t>
            </w:r>
          </w:p>
        </w:tc>
      </w:tr>
      <w:tr w:rsidR="00D1156C" w:rsidTr="00642359">
        <w:trPr>
          <w:trHeight w:val="254"/>
          <w:jc w:val="center"/>
        </w:trPr>
        <w:tc>
          <w:tcPr>
            <w:tcW w:w="9923" w:type="dxa"/>
            <w:vAlign w:val="center"/>
          </w:tcPr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</w:pPr>
            <w:r>
              <w:t>Para a compra dos referidos materiais foi utilizado as séries históricas de aquisições de anos anteriores</w:t>
            </w:r>
            <w:r>
              <w:rPr>
                <w:color w:val="00B050"/>
              </w:rPr>
              <w:t>, bem como, as perspectivas de aumento das demandas em função da consolidação do campus Governador Valadares, o que reflete em um aumento no número pro</w:t>
            </w:r>
            <w:r>
              <w:rPr>
                <w:color w:val="00B050"/>
              </w:rPr>
              <w:t>jetos de pesquisa e de extensão desenvolvidos, bem como, número de estudantes matriculados.</w:t>
            </w:r>
            <w:r>
              <w:t xml:space="preserve"> </w:t>
            </w:r>
          </w:p>
          <w:p w:rsidR="00D1156C" w:rsidRDefault="00D1156C">
            <w:pPr>
              <w:jc w:val="both"/>
              <w:rPr>
                <w:color w:val="FF0000"/>
              </w:rPr>
            </w:pPr>
          </w:p>
          <w:tbl>
            <w:tblPr>
              <w:tblStyle w:val="a1"/>
              <w:tblW w:w="925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670"/>
              <w:gridCol w:w="3131"/>
              <w:gridCol w:w="3131"/>
              <w:gridCol w:w="1237"/>
              <w:gridCol w:w="1086"/>
            </w:tblGrid>
            <w:tr w:rsidR="00D1156C">
              <w:trPr>
                <w:trHeight w:val="480"/>
              </w:trPr>
              <w:tc>
                <w:tcPr>
                  <w:tcW w:w="670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ID</w:t>
                  </w:r>
                </w:p>
              </w:tc>
              <w:tc>
                <w:tcPr>
                  <w:tcW w:w="31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CÓDIGO ITEM</w:t>
                  </w:r>
                </w:p>
              </w:tc>
              <w:tc>
                <w:tcPr>
                  <w:tcW w:w="313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DESCRIÇÃO</w:t>
                  </w:r>
                </w:p>
              </w:tc>
              <w:tc>
                <w:tcPr>
                  <w:tcW w:w="123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MODO FORNECIMENTO</w:t>
                  </w:r>
                </w:p>
              </w:tc>
              <w:tc>
                <w:tcPr>
                  <w:tcW w:w="108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>QUANTIDADE NECESSÁRIA</w:t>
                  </w:r>
                </w:p>
              </w:tc>
            </w:tr>
            <w:tr w:rsidR="00D1156C">
              <w:trPr>
                <w:trHeight w:val="2640"/>
              </w:trPr>
              <w:tc>
                <w:tcPr>
                  <w:tcW w:w="6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spacing w:after="240"/>
                    <w:jc w:val="left"/>
                    <w:rPr>
                      <w:color w:val="FF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spacing w:after="240"/>
                    <w:jc w:val="left"/>
                    <w:rPr>
                      <w:color w:val="FF000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FF0000"/>
                    </w:rPr>
                  </w:pPr>
                </w:p>
              </w:tc>
            </w:tr>
            <w:tr w:rsidR="00D1156C">
              <w:trPr>
                <w:trHeight w:val="2640"/>
              </w:trPr>
              <w:tc>
                <w:tcPr>
                  <w:tcW w:w="6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spacing w:after="24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spacing w:after="24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680"/>
              </w:trPr>
              <w:tc>
                <w:tcPr>
                  <w:tcW w:w="6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spacing w:after="24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spacing w:after="24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2640"/>
              </w:trPr>
              <w:tc>
                <w:tcPr>
                  <w:tcW w:w="6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spacing w:after="24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spacing w:after="240"/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920"/>
              </w:trPr>
              <w:tc>
                <w:tcPr>
                  <w:tcW w:w="670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313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23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315"/>
              </w:trPr>
              <w:tc>
                <w:tcPr>
                  <w:tcW w:w="8167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TOTAL DE QUANTIDADES ESTIMADAS</w:t>
                  </w:r>
                </w:p>
              </w:tc>
              <w:tc>
                <w:tcPr>
                  <w:tcW w:w="1086" w:type="dxa"/>
                  <w:tcBorders>
                    <w:top w:val="nil"/>
                    <w:left w:val="nil"/>
                    <w:bottom w:val="single" w:sz="8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18838</w:t>
                  </w:r>
                </w:p>
              </w:tc>
            </w:tr>
          </w:tbl>
          <w:p w:rsidR="00D1156C" w:rsidRDefault="00D1156C">
            <w:pPr>
              <w:jc w:val="both"/>
              <w:rPr>
                <w:color w:val="FF0000"/>
              </w:rPr>
            </w:pPr>
          </w:p>
          <w:p w:rsidR="00D1156C" w:rsidRDefault="00D1156C">
            <w:pPr>
              <w:jc w:val="both"/>
              <w:rPr>
                <w:color w:val="FF0000"/>
              </w:rPr>
            </w:pPr>
          </w:p>
          <w:p w:rsidR="00D1156C" w:rsidRDefault="00D1156C">
            <w:pPr>
              <w:jc w:val="both"/>
              <w:rPr>
                <w:color w:val="FF0000"/>
              </w:rPr>
            </w:pPr>
          </w:p>
          <w:p w:rsidR="00D1156C" w:rsidRDefault="00D1156C">
            <w:pPr>
              <w:jc w:val="both"/>
            </w:pPr>
          </w:p>
        </w:tc>
      </w:tr>
      <w:tr w:rsidR="00D1156C" w:rsidTr="00642359">
        <w:trPr>
          <w:trHeight w:val="290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bookmarkStart w:id="2" w:name="_30j0zll" w:colFirst="0" w:colLast="0"/>
            <w:bookmarkEnd w:id="2"/>
            <w:r>
              <w:rPr>
                <w:color w:val="FFFFFF"/>
              </w:rPr>
              <w:lastRenderedPageBreak/>
              <w:t>V</w:t>
            </w:r>
            <w:r>
              <w:rPr>
                <w:color w:val="FFFFFF"/>
              </w:rPr>
              <w:t xml:space="preserve">II - </w:t>
            </w:r>
            <w:r>
              <w:rPr>
                <w:color w:val="FFFFFF"/>
              </w:rPr>
              <w:t>Estimativa do valor da contratação</w:t>
            </w:r>
          </w:p>
        </w:tc>
      </w:tr>
      <w:tr w:rsidR="00D1156C" w:rsidTr="00642359">
        <w:trPr>
          <w:trHeight w:val="254"/>
          <w:jc w:val="center"/>
        </w:trPr>
        <w:tc>
          <w:tcPr>
            <w:tcW w:w="9923" w:type="dxa"/>
            <w:vAlign w:val="center"/>
          </w:tcPr>
          <w:p w:rsidR="00D1156C" w:rsidRDefault="00D1156C">
            <w:pPr>
              <w:jc w:val="both"/>
            </w:pPr>
          </w:p>
          <w:tbl>
            <w:tblPr>
              <w:tblStyle w:val="a2"/>
              <w:tblW w:w="9255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912"/>
              <w:gridCol w:w="1055"/>
              <w:gridCol w:w="1055"/>
              <w:gridCol w:w="1619"/>
              <w:gridCol w:w="1522"/>
              <w:gridCol w:w="1582"/>
              <w:gridCol w:w="1510"/>
            </w:tblGrid>
            <w:tr w:rsidR="00D1156C">
              <w:trPr>
                <w:trHeight w:val="720"/>
              </w:trPr>
              <w:tc>
                <w:tcPr>
                  <w:tcW w:w="912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ID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CÓDIGO ITEM</w:t>
                  </w:r>
                </w:p>
              </w:tc>
              <w:tc>
                <w:tcPr>
                  <w:tcW w:w="10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DESCRIÇÃO</w:t>
                  </w:r>
                </w:p>
              </w:tc>
              <w:tc>
                <w:tcPr>
                  <w:tcW w:w="16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MODO FORNECIMENTO</w:t>
                  </w:r>
                </w:p>
              </w:tc>
              <w:tc>
                <w:tcPr>
                  <w:tcW w:w="152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QUANTIDADE NECESSÁRIA</w:t>
                  </w:r>
                </w:p>
              </w:tc>
              <w:tc>
                <w:tcPr>
                  <w:tcW w:w="1581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ESTIMATIVA UNITÁRIA DE VALOR</w:t>
                  </w:r>
                </w:p>
              </w:tc>
              <w:tc>
                <w:tcPr>
                  <w:tcW w:w="150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000000"/>
                  <w:vAlign w:val="center"/>
                </w:tcPr>
                <w:p w:rsidR="00D1156C" w:rsidRDefault="00D91A3A">
                  <w:pPr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ESTIMATIVA TOTAL DE VALOR</w:t>
                  </w:r>
                </w:p>
              </w:tc>
            </w:tr>
            <w:tr w:rsidR="00D1156C">
              <w:trPr>
                <w:trHeight w:val="216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91A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UNI</w:t>
                  </w: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91A3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92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68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68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92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92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288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44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68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44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  <w:tr w:rsidR="00D1156C">
              <w:trPr>
                <w:trHeight w:val="1680"/>
              </w:trPr>
              <w:tc>
                <w:tcPr>
                  <w:tcW w:w="912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1156C" w:rsidRDefault="00D1156C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6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2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509" w:type="dxa"/>
                  <w:tcBorders>
                    <w:top w:val="nil"/>
                    <w:left w:val="nil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D1156C" w:rsidRDefault="00D1156C">
                  <w:pPr>
                    <w:rPr>
                      <w:color w:val="000000"/>
                    </w:rPr>
                  </w:pPr>
                </w:p>
              </w:tc>
            </w:tr>
          </w:tbl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  <w:rPr>
                <w:color w:val="FF0000"/>
              </w:rPr>
            </w:pPr>
            <w:r>
              <w:t>Diante ao exposto, a estimativa total do valor da contratação é de</w:t>
            </w:r>
            <w:r>
              <w:rPr>
                <w:color w:val="FF0000"/>
              </w:rPr>
              <w:t xml:space="preserve"> </w:t>
            </w:r>
            <w:r>
              <w:rPr>
                <w:b/>
                <w:color w:val="FF0000"/>
                <w:u w:val="single"/>
              </w:rPr>
              <w:t>R$ 23.488,78</w:t>
            </w:r>
          </w:p>
          <w:p w:rsidR="00D1156C" w:rsidRDefault="00D1156C">
            <w:pPr>
              <w:jc w:val="both"/>
            </w:pP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</w:pPr>
            <w:r>
              <w:rPr>
                <w:color w:val="FFFFFF"/>
              </w:rPr>
              <w:lastRenderedPageBreak/>
              <w:t>VIII - Justificativas para o parcelamento ou não</w:t>
            </w:r>
            <w:r>
              <w:t xml:space="preserve"> da solução (se aplicável).</w:t>
            </w: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tcBorders>
              <w:bottom w:val="nil"/>
            </w:tcBorders>
            <w:vAlign w:val="center"/>
          </w:tcPr>
          <w:p w:rsidR="00D1156C" w:rsidRDefault="00D1156C">
            <w:pPr>
              <w:jc w:val="both"/>
              <w:rPr>
                <w:color w:val="FF0000"/>
              </w:rPr>
            </w:pPr>
          </w:p>
          <w:p w:rsidR="00D1156C" w:rsidRDefault="00D91A3A">
            <w:pPr>
              <w:jc w:val="both"/>
            </w:pPr>
            <w:r>
              <w:t xml:space="preserve">A aquisição de </w:t>
            </w:r>
            <w:r>
              <w:rPr>
                <w:color w:val="FF0000"/>
              </w:rPr>
              <w:t>reagentes e produtos químicos</w:t>
            </w:r>
            <w:r>
              <w:t xml:space="preserve"> destinados a atender a demanda do Departamento de Nutrição do Instituto de Ciências da Vida pode ser divisível, uma vez que o parcelamento não irá alterar as características do objeto adquirido.</w:t>
            </w:r>
          </w:p>
          <w:p w:rsidR="00D1156C" w:rsidRDefault="00D1156C">
            <w:pPr>
              <w:jc w:val="both"/>
            </w:pPr>
          </w:p>
        </w:tc>
      </w:tr>
      <w:tr w:rsidR="00D1156C" w:rsidTr="00642359">
        <w:trPr>
          <w:trHeight w:val="254"/>
          <w:jc w:val="center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t>IX - Contratações correlatas e/ou interdependentes</w:t>
            </w: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tcBorders>
              <w:top w:val="nil"/>
            </w:tcBorders>
            <w:vAlign w:val="center"/>
          </w:tcPr>
          <w:p w:rsidR="00D1156C" w:rsidRDefault="00D1156C">
            <w:pPr>
              <w:jc w:val="both"/>
              <w:rPr>
                <w:color w:val="FF0000"/>
              </w:rPr>
            </w:pPr>
          </w:p>
          <w:p w:rsidR="00D1156C" w:rsidRDefault="00D91A3A">
            <w:pPr>
              <w:jc w:val="both"/>
              <w:rPr>
                <w:color w:val="0070C0"/>
              </w:rPr>
            </w:pPr>
            <w:r>
              <w:rPr>
                <w:color w:val="0070C0"/>
              </w:rPr>
              <w:t xml:space="preserve">Não se faz necessária a realização de contratações correlatas e/ou interdependentes para a viabilidade e contratação desta demanda. </w:t>
            </w:r>
          </w:p>
          <w:p w:rsidR="00D1156C" w:rsidRDefault="00D1156C">
            <w:pPr>
              <w:jc w:val="both"/>
              <w:rPr>
                <w:color w:val="FF0000"/>
              </w:rPr>
            </w:pPr>
          </w:p>
        </w:tc>
      </w:tr>
      <w:tr w:rsidR="00D1156C" w:rsidTr="00642359">
        <w:trPr>
          <w:trHeight w:val="262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t>X - Alinhamento entre a Contratação e o Planejamento</w:t>
            </w: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vAlign w:val="center"/>
          </w:tcPr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</w:pPr>
            <w:r>
              <w:t xml:space="preserve">A aquisição encontra-se vinculada ao Programa Anual de Contratações (PAC) do Ministério da Economia. O referido programa busca consolidar todas as contratações/aquisições que o órgão ou entidade pretende realizar no exercício subsequente. </w:t>
            </w:r>
          </w:p>
          <w:p w:rsidR="00D1156C" w:rsidRDefault="00D1156C">
            <w:pPr>
              <w:jc w:val="both"/>
              <w:rPr>
                <w:highlight w:val="red"/>
              </w:rPr>
            </w:pPr>
          </w:p>
        </w:tc>
      </w:tr>
      <w:tr w:rsidR="00D1156C" w:rsidTr="00642359">
        <w:trPr>
          <w:trHeight w:val="254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t>XI - Resultado</w:t>
            </w:r>
            <w:r>
              <w:rPr>
                <w:color w:val="FFFFFF"/>
              </w:rPr>
              <w:t>s pretendidos</w:t>
            </w: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vAlign w:val="center"/>
          </w:tcPr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</w:pPr>
            <w:r>
              <w:t>A presente contratação almeja a aquisição de materiais que atendam além dos requisitos técnicos/específicos solicitados, requisitos como: economicidade, eficácia, eficiência e melhor aproveitamento dos recursos materiais e/ou financeiros da administração p</w:t>
            </w:r>
            <w:r>
              <w:t>ública.</w:t>
            </w:r>
          </w:p>
          <w:p w:rsidR="00D1156C" w:rsidRDefault="00D1156C">
            <w:pPr>
              <w:jc w:val="both"/>
              <w:rPr>
                <w:color w:val="FF0000"/>
              </w:rPr>
            </w:pPr>
          </w:p>
        </w:tc>
      </w:tr>
      <w:tr w:rsidR="00D1156C" w:rsidTr="00642359">
        <w:trPr>
          <w:trHeight w:val="290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tabs>
                <w:tab w:val="left" w:pos="3138"/>
              </w:tabs>
              <w:jc w:val="both"/>
              <w:rPr>
                <w:color w:val="FFFFFF"/>
              </w:rPr>
            </w:pPr>
            <w:r>
              <w:rPr>
                <w:color w:val="FFFFFF"/>
              </w:rPr>
              <w:t>XII - Providências a serem adotadas</w:t>
            </w:r>
            <w:r>
              <w:rPr>
                <w:color w:val="FFFFFF"/>
              </w:rPr>
              <w:tab/>
            </w: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vAlign w:val="center"/>
          </w:tcPr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</w:pPr>
            <w:r>
              <w:t>A presente contratação requer por parte da administração o acompanhamento de profissional qualificado para analisar, julgar e receber os materiais solicitados, de forma a verificar que todas as especificações técnicas e exigências solicitadas foram cumprid</w:t>
            </w:r>
            <w:r>
              <w:t>as.</w:t>
            </w:r>
          </w:p>
          <w:p w:rsidR="00D1156C" w:rsidRDefault="00D1156C">
            <w:pPr>
              <w:jc w:val="both"/>
              <w:rPr>
                <w:color w:val="FF0000"/>
              </w:rPr>
            </w:pPr>
          </w:p>
        </w:tc>
      </w:tr>
      <w:tr w:rsidR="00D1156C" w:rsidTr="00642359">
        <w:trPr>
          <w:trHeight w:val="360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bookmarkStart w:id="3" w:name="_1fob9te" w:colFirst="0" w:colLast="0"/>
            <w:bookmarkEnd w:id="3"/>
            <w:r>
              <w:rPr>
                <w:color w:val="FFFFFF"/>
              </w:rPr>
              <w:t>X</w:t>
            </w:r>
            <w:r>
              <w:rPr>
                <w:color w:val="FFFFFF"/>
              </w:rPr>
              <w:t>III - Possíveis Impactos Ambientais</w:t>
            </w: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vAlign w:val="center"/>
          </w:tcPr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Por se tratar de aquisição de reagentes e produtos químicos, o armazenamento, o manuseio e o descarte deles devem ser realizados de forma adequada, com vista a evitar a contaminação do solo, da água e ar.</w:t>
            </w:r>
          </w:p>
          <w:p w:rsidR="00D1156C" w:rsidRDefault="00D91A3A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Diante ao exposto, a UFJF deverá adotar medidas de tratamento que busquem sanar tais riscos, bem como:</w:t>
            </w:r>
          </w:p>
          <w:p w:rsidR="00D1156C" w:rsidRDefault="00D91A3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Exigir que a contratada possua registro em órgãos regulamentadores (ANVISA);</w:t>
            </w:r>
          </w:p>
          <w:p w:rsidR="00D1156C" w:rsidRDefault="00D9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Manter responsável técnico com registro no CRQ;</w:t>
            </w:r>
          </w:p>
          <w:p w:rsidR="00D1156C" w:rsidRDefault="00D9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Exigir da contratada certificado de licença de funcionamento ou de autorização especial, emitido pelo Departamento de Polícia Federal, Exército ou Polícia Civil;</w:t>
            </w:r>
          </w:p>
          <w:p w:rsidR="00D1156C" w:rsidRDefault="00D9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Atender as demais legislações pertinentes.</w:t>
            </w:r>
          </w:p>
          <w:p w:rsidR="00D1156C" w:rsidRDefault="00D11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color w:val="FF0000"/>
              </w:rPr>
            </w:pP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shd w:val="clear" w:color="auto" w:fill="000000"/>
            <w:vAlign w:val="center"/>
          </w:tcPr>
          <w:p w:rsidR="00D1156C" w:rsidRDefault="00D91A3A">
            <w:pPr>
              <w:jc w:val="both"/>
              <w:rPr>
                <w:color w:val="FFFFFF"/>
              </w:rPr>
            </w:pPr>
            <w:r>
              <w:lastRenderedPageBreak/>
              <w:t>XI</w:t>
            </w:r>
            <w:r>
              <w:rPr>
                <w:color w:val="FFFFFF"/>
              </w:rPr>
              <w:t>V - Posicionamento conclusivo sobre a viabilida</w:t>
            </w:r>
            <w:r>
              <w:rPr>
                <w:color w:val="FFFFFF"/>
              </w:rPr>
              <w:t>de e razoabilidade da contratação – (Obrigatório)</w:t>
            </w:r>
          </w:p>
        </w:tc>
      </w:tr>
      <w:tr w:rsidR="00D1156C" w:rsidTr="00642359">
        <w:trPr>
          <w:trHeight w:val="269"/>
          <w:jc w:val="center"/>
        </w:trPr>
        <w:tc>
          <w:tcPr>
            <w:tcW w:w="9923" w:type="dxa"/>
            <w:shd w:val="clear" w:color="auto" w:fill="auto"/>
            <w:vAlign w:val="center"/>
          </w:tcPr>
          <w:p w:rsidR="00D1156C" w:rsidRDefault="00D1156C">
            <w:pPr>
              <w:jc w:val="both"/>
              <w:rPr>
                <w:color w:val="FF0000"/>
              </w:rPr>
            </w:pPr>
          </w:p>
          <w:p w:rsidR="00D1156C" w:rsidRDefault="00D91A3A">
            <w:pPr>
              <w:jc w:val="both"/>
            </w:pPr>
            <w:r>
              <w:t>Esta equipe de planejamento declara esta contratação com base neste Estudo Técnico Preliminar, consoante o inciso XIII, viável art. 7º da IN 40 de 22 de maio de 2020, da SEGES/ME.</w:t>
            </w:r>
          </w:p>
          <w:p w:rsidR="00D1156C" w:rsidRDefault="00D1156C">
            <w:pPr>
              <w:jc w:val="both"/>
            </w:pPr>
          </w:p>
          <w:p w:rsidR="00D1156C" w:rsidRDefault="00D91A3A">
            <w:pPr>
              <w:jc w:val="both"/>
            </w:pPr>
            <w:r>
              <w:t>DECLARO que:</w:t>
            </w:r>
          </w:p>
          <w:p w:rsidR="00D1156C" w:rsidRDefault="00D91A3A">
            <w:pPr>
              <w:jc w:val="both"/>
            </w:pPr>
            <w:r>
              <w:t>(</w:t>
            </w:r>
            <w:proofErr w:type="gramStart"/>
            <w:r>
              <w:t>X )</w:t>
            </w:r>
            <w:proofErr w:type="gramEnd"/>
            <w:r>
              <w:t xml:space="preserve"> É VIÁVEL a presente contratação. </w:t>
            </w:r>
          </w:p>
          <w:p w:rsidR="00D1156C" w:rsidRDefault="00D91A3A">
            <w:pPr>
              <w:jc w:val="both"/>
              <w:rPr>
                <w:b/>
              </w:rPr>
            </w:pPr>
            <w:proofErr w:type="gramStart"/>
            <w:r>
              <w:t xml:space="preserve">(  </w:t>
            </w:r>
            <w:proofErr w:type="gramEnd"/>
            <w:r>
              <w:t xml:space="preserve">  ) NÃO É VIÁVEL a presente contratação</w:t>
            </w:r>
            <w:r>
              <w:rPr>
                <w:b/>
              </w:rPr>
              <w:t>.</w:t>
            </w:r>
          </w:p>
          <w:p w:rsidR="00D1156C" w:rsidRDefault="00D1156C">
            <w:pPr>
              <w:jc w:val="both"/>
              <w:rPr>
                <w:color w:val="FF0000"/>
              </w:rPr>
            </w:pPr>
          </w:p>
        </w:tc>
      </w:tr>
    </w:tbl>
    <w:p w:rsidR="00D1156C" w:rsidRDefault="00D1156C">
      <w:pPr>
        <w:rPr>
          <w:b/>
        </w:rPr>
      </w:pPr>
    </w:p>
    <w:sectPr w:rsidR="00D1156C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A3A" w:rsidRDefault="00D91A3A">
      <w:r>
        <w:separator/>
      </w:r>
    </w:p>
  </w:endnote>
  <w:endnote w:type="continuationSeparator" w:id="0">
    <w:p w:rsidR="00D91A3A" w:rsidRDefault="00D9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56C" w:rsidRDefault="00D91A3A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>Estudo Técnico Preliminar – ETP</w:t>
    </w:r>
  </w:p>
  <w:p w:rsidR="00D1156C" w:rsidRDefault="00D91A3A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mbria" w:eastAsia="Cambria" w:hAnsi="Cambria" w:cs="Cambria"/>
        <w:color w:val="000000"/>
        <w:sz w:val="16"/>
        <w:szCs w:val="16"/>
      </w:rPr>
    </w:pPr>
    <w:r>
      <w:rPr>
        <w:rFonts w:ascii="Cambria" w:eastAsia="Cambria" w:hAnsi="Cambria" w:cs="Cambria"/>
        <w:color w:val="000000"/>
        <w:sz w:val="16"/>
        <w:szCs w:val="16"/>
      </w:rPr>
      <w:t>Universidade Federal de Juiz de Fora – COSUP/</w:t>
    </w:r>
    <w:proofErr w:type="spellStart"/>
    <w:r>
      <w:rPr>
        <w:rFonts w:ascii="Cambria" w:eastAsia="Cambria" w:hAnsi="Cambria" w:cs="Cambria"/>
        <w:color w:val="000000"/>
        <w:sz w:val="16"/>
        <w:szCs w:val="16"/>
      </w:rPr>
      <w:t>UFJFPágina</w:t>
    </w:r>
    <w:proofErr w:type="spellEnd"/>
    <w:r>
      <w:rPr>
        <w:rFonts w:ascii="Cambria" w:eastAsia="Cambria" w:hAnsi="Cambria" w:cs="Cambria"/>
        <w:color w:val="000000"/>
        <w:sz w:val="16"/>
        <w:szCs w:val="16"/>
      </w:rPr>
      <w:t xml:space="preserve">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642359">
      <w:rPr>
        <w:color w:val="000000"/>
        <w:sz w:val="16"/>
        <w:szCs w:val="16"/>
      </w:rPr>
      <w:fldChar w:fldCharType="separate"/>
    </w:r>
    <w:r w:rsidR="007A516D">
      <w:rPr>
        <w:noProof/>
        <w:color w:val="000000"/>
        <w:sz w:val="16"/>
        <w:szCs w:val="16"/>
      </w:rPr>
      <w:t>4</w:t>
    </w:r>
    <w:r>
      <w:rPr>
        <w:color w:val="000000"/>
        <w:sz w:val="16"/>
        <w:szCs w:val="16"/>
      </w:rPr>
      <w:fldChar w:fldCharType="end"/>
    </w:r>
  </w:p>
  <w:p w:rsidR="00D1156C" w:rsidRDefault="00D115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both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A3A" w:rsidRDefault="00D91A3A">
      <w:r>
        <w:separator/>
      </w:r>
    </w:p>
  </w:footnote>
  <w:footnote w:type="continuationSeparator" w:id="0">
    <w:p w:rsidR="00D91A3A" w:rsidRDefault="00D91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56C" w:rsidRDefault="00D91A3A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2964815</wp:posOffset>
          </wp:positionH>
          <wp:positionV relativeFrom="margin">
            <wp:posOffset>-1075054</wp:posOffset>
          </wp:positionV>
          <wp:extent cx="701040" cy="67246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672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1156C" w:rsidRDefault="00D1156C"/>
  <w:p w:rsidR="00D1156C" w:rsidRDefault="00D1156C"/>
  <w:p w:rsidR="00D1156C" w:rsidRDefault="00D91A3A">
    <w:pPr>
      <w:rPr>
        <w:b/>
        <w:sz w:val="16"/>
        <w:szCs w:val="16"/>
      </w:rPr>
    </w:pPr>
    <w:r>
      <w:rPr>
        <w:b/>
        <w:sz w:val="16"/>
        <w:szCs w:val="16"/>
      </w:rPr>
      <w:t>MINISTÉRIO DA EDUCAÇÃO</w:t>
    </w:r>
  </w:p>
  <w:p w:rsidR="00D1156C" w:rsidRDefault="00D91A3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UNIVERSIDADE FEDERAL DE JUIZ DE FORA</w:t>
    </w:r>
  </w:p>
  <w:p w:rsidR="00D1156C" w:rsidRDefault="00D115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06DEB"/>
    <w:multiLevelType w:val="multilevel"/>
    <w:tmpl w:val="213C75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0B71706"/>
    <w:multiLevelType w:val="multilevel"/>
    <w:tmpl w:val="C80853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6C"/>
    <w:rsid w:val="00642359"/>
    <w:rsid w:val="007A516D"/>
    <w:rsid w:val="00D1156C"/>
    <w:rsid w:val="00D9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7F1AC0-05DA-4F4A-AF2C-B155E18F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960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Chagas</cp:lastModifiedBy>
  <cp:revision>3</cp:revision>
  <dcterms:created xsi:type="dcterms:W3CDTF">2020-08-11T18:23:00Z</dcterms:created>
  <dcterms:modified xsi:type="dcterms:W3CDTF">2020-08-11T18:37:00Z</dcterms:modified>
</cp:coreProperties>
</file>