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5E" w:rsidRPr="00625851" w:rsidRDefault="0032755E" w:rsidP="004D46C3">
      <w:pPr>
        <w:spacing w:after="120" w:line="240" w:lineRule="auto"/>
        <w:jc w:val="both"/>
        <w:outlineLvl w:val="1"/>
        <w:rPr>
          <w:rFonts w:eastAsia="Times New Roman" w:cs="Arial"/>
          <w:b/>
          <w:bCs/>
          <w:lang w:eastAsia="pt-BR"/>
        </w:rPr>
      </w:pPr>
      <w:r w:rsidRPr="00625851">
        <w:rPr>
          <w:rFonts w:eastAsia="Times New Roman" w:cs="Arial"/>
          <w:b/>
          <w:bCs/>
          <w:lang w:eastAsia="pt-BR"/>
        </w:rPr>
        <w:t>Discip</w:t>
      </w:r>
      <w:r w:rsidR="00625851" w:rsidRPr="00625851">
        <w:rPr>
          <w:rFonts w:eastAsia="Times New Roman" w:cs="Arial"/>
          <w:b/>
          <w:bCs/>
          <w:lang w:eastAsia="pt-BR"/>
        </w:rPr>
        <w:t>lina Método Etnográfico</w:t>
      </w:r>
    </w:p>
    <w:p w:rsidR="0032755E" w:rsidRDefault="0032755E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 xml:space="preserve">Elizabeth </w:t>
      </w:r>
      <w:proofErr w:type="spellStart"/>
      <w:r w:rsidRPr="00625851">
        <w:rPr>
          <w:rFonts w:asciiTheme="minorHAnsi" w:hAnsiTheme="minorHAnsi" w:cs="Arial"/>
          <w:sz w:val="22"/>
          <w:szCs w:val="22"/>
        </w:rPr>
        <w:t>Pissolato</w:t>
      </w:r>
      <w:proofErr w:type="spellEnd"/>
      <w:r w:rsidRPr="00625851">
        <w:rPr>
          <w:rFonts w:asciiTheme="minorHAnsi" w:hAnsiTheme="minorHAnsi" w:cs="Arial"/>
          <w:sz w:val="22"/>
          <w:szCs w:val="22"/>
        </w:rPr>
        <w:t xml:space="preserve"> / </w:t>
      </w:r>
      <w:bookmarkStart w:id="0" w:name="_GoBack"/>
      <w:bookmarkEnd w:id="0"/>
      <w:r w:rsidR="00625851">
        <w:rPr>
          <w:rFonts w:asciiTheme="minorHAnsi" w:hAnsiTheme="minorHAnsi" w:cs="Arial"/>
          <w:sz w:val="22"/>
          <w:szCs w:val="22"/>
        </w:rPr>
        <w:t xml:space="preserve">2018 – </w:t>
      </w:r>
      <w:r w:rsidRPr="00625851">
        <w:rPr>
          <w:rFonts w:asciiTheme="minorHAnsi" w:hAnsiTheme="minorHAnsi" w:cs="Arial"/>
          <w:sz w:val="22"/>
          <w:szCs w:val="22"/>
        </w:rPr>
        <w:t>1</w:t>
      </w:r>
    </w:p>
    <w:p w:rsidR="00625851" w:rsidRDefault="00625851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Horário: sextas, às 19h</w:t>
      </w:r>
    </w:p>
    <w:p w:rsidR="00625851" w:rsidRPr="00625851" w:rsidRDefault="00625851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2755E" w:rsidRPr="00625851" w:rsidRDefault="0032755E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 xml:space="preserve">O objetivo da disciplina é oferecer aos alunos uma </w:t>
      </w:r>
      <w:r w:rsidR="00625851">
        <w:rPr>
          <w:rFonts w:asciiTheme="minorHAnsi" w:hAnsiTheme="minorHAnsi" w:cs="Arial"/>
          <w:sz w:val="22"/>
          <w:szCs w:val="22"/>
        </w:rPr>
        <w:t>introdução à pesquisa em antropologia</w:t>
      </w:r>
      <w:r w:rsidR="00721ADA">
        <w:rPr>
          <w:rFonts w:asciiTheme="minorHAnsi" w:hAnsiTheme="minorHAnsi" w:cs="Arial"/>
          <w:sz w:val="22"/>
          <w:szCs w:val="22"/>
        </w:rPr>
        <w:t>, por meio de</w:t>
      </w:r>
      <w:r w:rsidR="00625851">
        <w:rPr>
          <w:rFonts w:asciiTheme="minorHAnsi" w:hAnsiTheme="minorHAnsi" w:cs="Arial"/>
          <w:sz w:val="22"/>
          <w:szCs w:val="22"/>
        </w:rPr>
        <w:t xml:space="preserve"> reflexões sobre </w:t>
      </w:r>
      <w:r w:rsidR="00721ADA">
        <w:rPr>
          <w:rFonts w:asciiTheme="minorHAnsi" w:hAnsiTheme="minorHAnsi" w:cs="Arial"/>
          <w:sz w:val="22"/>
          <w:szCs w:val="22"/>
        </w:rPr>
        <w:t xml:space="preserve">a natureza deste conhecimento e sobre </w:t>
      </w:r>
      <w:r w:rsidR="00625851">
        <w:rPr>
          <w:rFonts w:asciiTheme="minorHAnsi" w:hAnsiTheme="minorHAnsi" w:cs="Arial"/>
          <w:sz w:val="22"/>
          <w:szCs w:val="22"/>
        </w:rPr>
        <w:t>técnicas e métodos</w:t>
      </w:r>
      <w:r w:rsidR="00721ADA">
        <w:rPr>
          <w:rFonts w:asciiTheme="minorHAnsi" w:hAnsiTheme="minorHAnsi" w:cs="Arial"/>
          <w:sz w:val="22"/>
          <w:szCs w:val="22"/>
        </w:rPr>
        <w:t xml:space="preserve"> voltados à sua produção, e também a partir de um exercício prático de pesquisa</w:t>
      </w:r>
      <w:r w:rsidR="00625851">
        <w:rPr>
          <w:rFonts w:asciiTheme="minorHAnsi" w:hAnsiTheme="minorHAnsi" w:cs="Arial"/>
          <w:sz w:val="22"/>
          <w:szCs w:val="22"/>
        </w:rPr>
        <w:t>. O</w:t>
      </w:r>
      <w:r w:rsidRPr="00625851">
        <w:rPr>
          <w:rFonts w:asciiTheme="minorHAnsi" w:hAnsiTheme="minorHAnsi" w:cs="Arial"/>
          <w:sz w:val="22"/>
          <w:szCs w:val="22"/>
        </w:rPr>
        <w:t xml:space="preserve"> curso organiza-se em torno do principal “instrumento” teórico-metodológico consolidado pela disciplina ao lo</w:t>
      </w:r>
      <w:r w:rsidR="007E44E2" w:rsidRPr="00625851">
        <w:rPr>
          <w:rFonts w:asciiTheme="minorHAnsi" w:hAnsiTheme="minorHAnsi" w:cs="Arial"/>
          <w:sz w:val="22"/>
          <w:szCs w:val="22"/>
        </w:rPr>
        <w:t>ngo do século XX: a etnografia. A partir de uma introdução em que abordaremos as dimensões da “alteridade” e “experiência” na definição do que é</w:t>
      </w:r>
      <w:r w:rsidR="00983F44" w:rsidRPr="00625851">
        <w:rPr>
          <w:rFonts w:asciiTheme="minorHAnsi" w:hAnsiTheme="minorHAnsi" w:cs="Arial"/>
          <w:sz w:val="22"/>
          <w:szCs w:val="22"/>
        </w:rPr>
        <w:t xml:space="preserve"> a</w:t>
      </w:r>
      <w:r w:rsidR="000B7A05" w:rsidRPr="00625851">
        <w:rPr>
          <w:rFonts w:asciiTheme="minorHAnsi" w:hAnsiTheme="minorHAnsi" w:cs="Arial"/>
          <w:sz w:val="22"/>
          <w:szCs w:val="22"/>
        </w:rPr>
        <w:t xml:space="preserve"> antropologia</w:t>
      </w:r>
      <w:r w:rsidR="00983F44" w:rsidRPr="00625851">
        <w:rPr>
          <w:rFonts w:asciiTheme="minorHAnsi" w:hAnsiTheme="minorHAnsi" w:cs="Arial"/>
          <w:sz w:val="22"/>
          <w:szCs w:val="22"/>
        </w:rPr>
        <w:t>, passaremos à discussão de questões mais diretamente ligadas à “oficina” de produção de conhecimento ant</w:t>
      </w:r>
      <w:r w:rsidR="000B7A05" w:rsidRPr="00625851">
        <w:rPr>
          <w:rFonts w:asciiTheme="minorHAnsi" w:hAnsiTheme="minorHAnsi" w:cs="Arial"/>
          <w:sz w:val="22"/>
          <w:szCs w:val="22"/>
        </w:rPr>
        <w:t>ropológico. Discutiremos</w:t>
      </w:r>
      <w:r w:rsidR="00983F44" w:rsidRPr="00625851">
        <w:rPr>
          <w:rFonts w:asciiTheme="minorHAnsi" w:hAnsiTheme="minorHAnsi" w:cs="Arial"/>
          <w:sz w:val="22"/>
          <w:szCs w:val="22"/>
        </w:rPr>
        <w:t xml:space="preserve"> questões acerca da “observação participante”, a construção e organização de “dados” de pesquisa</w:t>
      </w:r>
      <w:r w:rsidRPr="00625851">
        <w:rPr>
          <w:rFonts w:asciiTheme="minorHAnsi" w:hAnsiTheme="minorHAnsi" w:cs="Arial"/>
          <w:sz w:val="22"/>
          <w:szCs w:val="22"/>
        </w:rPr>
        <w:t>, os dilemas éticos suscitados pela convivência com o “diferente”, a experiência subjetiv</w:t>
      </w:r>
      <w:r w:rsidR="00983F44" w:rsidRPr="00625851">
        <w:rPr>
          <w:rFonts w:asciiTheme="minorHAnsi" w:hAnsiTheme="minorHAnsi" w:cs="Arial"/>
          <w:sz w:val="22"/>
          <w:szCs w:val="22"/>
        </w:rPr>
        <w:t xml:space="preserve">a provocada pelo estar em campo, </w:t>
      </w:r>
      <w:proofErr w:type="gramStart"/>
      <w:r w:rsidRPr="00625851">
        <w:rPr>
          <w:rFonts w:asciiTheme="minorHAnsi" w:hAnsiTheme="minorHAnsi" w:cs="Arial"/>
          <w:sz w:val="22"/>
          <w:szCs w:val="22"/>
        </w:rPr>
        <w:t>a</w:t>
      </w:r>
      <w:proofErr w:type="gramEnd"/>
      <w:r w:rsidRPr="00625851">
        <w:rPr>
          <w:rFonts w:asciiTheme="minorHAnsi" w:hAnsiTheme="minorHAnsi" w:cs="Arial"/>
          <w:sz w:val="22"/>
          <w:szCs w:val="22"/>
        </w:rPr>
        <w:t xml:space="preserve"> relação intrinsecamente constitutiva da disciplina com os saberes nativos.</w:t>
      </w:r>
      <w:r w:rsidR="00625851">
        <w:rPr>
          <w:rFonts w:asciiTheme="minorHAnsi" w:hAnsiTheme="minorHAnsi" w:cs="Arial"/>
          <w:sz w:val="22"/>
          <w:szCs w:val="22"/>
        </w:rPr>
        <w:t xml:space="preserve"> Tais discussões e a abordagem de aspectos da </w:t>
      </w:r>
      <w:r w:rsidR="006E0B99" w:rsidRPr="00625851">
        <w:rPr>
          <w:rFonts w:asciiTheme="minorHAnsi" w:hAnsiTheme="minorHAnsi" w:cs="Arial"/>
          <w:sz w:val="22"/>
          <w:szCs w:val="22"/>
        </w:rPr>
        <w:t>descrição</w:t>
      </w:r>
      <w:r w:rsidR="00737382" w:rsidRPr="00625851">
        <w:rPr>
          <w:rFonts w:asciiTheme="minorHAnsi" w:hAnsiTheme="minorHAnsi" w:cs="Arial"/>
          <w:sz w:val="22"/>
          <w:szCs w:val="22"/>
        </w:rPr>
        <w:t xml:space="preserve"> e escrita</w:t>
      </w:r>
      <w:r w:rsidR="00625851">
        <w:rPr>
          <w:rFonts w:asciiTheme="minorHAnsi" w:hAnsiTheme="minorHAnsi" w:cs="Arial"/>
          <w:sz w:val="22"/>
          <w:szCs w:val="22"/>
        </w:rPr>
        <w:t xml:space="preserve"> etnográfica </w:t>
      </w:r>
      <w:r w:rsidR="008D7A38" w:rsidRPr="00625851">
        <w:rPr>
          <w:rFonts w:asciiTheme="minorHAnsi" w:hAnsiTheme="minorHAnsi" w:cs="Arial"/>
          <w:sz w:val="22"/>
          <w:szCs w:val="22"/>
        </w:rPr>
        <w:t>deverão inspirar e orientar o exercício de obs</w:t>
      </w:r>
      <w:r w:rsidR="00721ADA">
        <w:rPr>
          <w:rFonts w:asciiTheme="minorHAnsi" w:hAnsiTheme="minorHAnsi" w:cs="Arial"/>
          <w:sz w:val="22"/>
          <w:szCs w:val="22"/>
        </w:rPr>
        <w:t xml:space="preserve">ervação participante e </w:t>
      </w:r>
      <w:r w:rsidR="000015B9">
        <w:rPr>
          <w:rFonts w:asciiTheme="minorHAnsi" w:hAnsiTheme="minorHAnsi" w:cs="Arial"/>
          <w:sz w:val="22"/>
          <w:szCs w:val="22"/>
        </w:rPr>
        <w:t>elaboração de texto etnográfico</w:t>
      </w:r>
      <w:r w:rsidR="00721ADA">
        <w:rPr>
          <w:rFonts w:asciiTheme="minorHAnsi" w:hAnsiTheme="minorHAnsi" w:cs="Arial"/>
          <w:sz w:val="22"/>
          <w:szCs w:val="22"/>
        </w:rPr>
        <w:t xml:space="preserve"> </w:t>
      </w:r>
      <w:r w:rsidR="008D7A38" w:rsidRPr="00625851">
        <w:rPr>
          <w:rFonts w:asciiTheme="minorHAnsi" w:hAnsiTheme="minorHAnsi" w:cs="Arial"/>
          <w:sz w:val="22"/>
          <w:szCs w:val="22"/>
        </w:rPr>
        <w:t>a ser realizado como atividade prática da disciplina, correspo</w:t>
      </w:r>
      <w:r w:rsidR="00D56B9D" w:rsidRPr="00625851">
        <w:rPr>
          <w:rFonts w:asciiTheme="minorHAnsi" w:hAnsiTheme="minorHAnsi" w:cs="Arial"/>
          <w:sz w:val="22"/>
          <w:szCs w:val="22"/>
        </w:rPr>
        <w:t xml:space="preserve">ndendo </w:t>
      </w:r>
      <w:proofErr w:type="gramStart"/>
      <w:r w:rsidR="00D56B9D" w:rsidRPr="00625851">
        <w:rPr>
          <w:rFonts w:asciiTheme="minorHAnsi" w:hAnsiTheme="minorHAnsi" w:cs="Arial"/>
          <w:sz w:val="22"/>
          <w:szCs w:val="22"/>
        </w:rPr>
        <w:t>a</w:t>
      </w:r>
      <w:proofErr w:type="gramEnd"/>
      <w:r w:rsidR="00D56B9D" w:rsidRPr="00625851">
        <w:rPr>
          <w:rFonts w:asciiTheme="minorHAnsi" w:hAnsiTheme="minorHAnsi" w:cs="Arial"/>
          <w:sz w:val="22"/>
          <w:szCs w:val="22"/>
        </w:rPr>
        <w:t xml:space="preserve"> 30h de trabalhos extra</w:t>
      </w:r>
      <w:r w:rsidR="008D7A38" w:rsidRPr="00625851">
        <w:rPr>
          <w:rFonts w:asciiTheme="minorHAnsi" w:hAnsiTheme="minorHAnsi" w:cs="Arial"/>
          <w:sz w:val="22"/>
          <w:szCs w:val="22"/>
        </w:rPr>
        <w:t>classe.</w:t>
      </w:r>
    </w:p>
    <w:p w:rsidR="0032755E" w:rsidRPr="00625851" w:rsidRDefault="0032755E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Style w:val="Forte"/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Avaliação</w:t>
      </w:r>
    </w:p>
    <w:p w:rsidR="00955C69" w:rsidRPr="00625851" w:rsidRDefault="000015B9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06186D" w:rsidRPr="00625851">
        <w:rPr>
          <w:rFonts w:asciiTheme="minorHAnsi" w:hAnsiTheme="minorHAnsi" w:cs="Arial"/>
          <w:sz w:val="22"/>
          <w:szCs w:val="22"/>
        </w:rPr>
        <w:t>A</w:t>
      </w:r>
      <w:r w:rsidR="0032755E" w:rsidRPr="00625851">
        <w:rPr>
          <w:rFonts w:asciiTheme="minorHAnsi" w:hAnsiTheme="minorHAnsi" w:cs="Arial"/>
          <w:sz w:val="22"/>
          <w:szCs w:val="22"/>
        </w:rPr>
        <w:t xml:space="preserve"> disciplina é composta por uma carga horária de 60 horas/aula e mais outras 30 horas dedicadas à prática. </w:t>
      </w:r>
      <w:r w:rsidR="00D56B9D" w:rsidRPr="00625851">
        <w:rPr>
          <w:rFonts w:asciiTheme="minorHAnsi" w:hAnsiTheme="minorHAnsi" w:cs="Arial"/>
          <w:sz w:val="22"/>
          <w:szCs w:val="22"/>
        </w:rPr>
        <w:t>A avaliação constará</w:t>
      </w:r>
      <w:r w:rsidR="00955C69" w:rsidRPr="00625851">
        <w:rPr>
          <w:rFonts w:asciiTheme="minorHAnsi" w:hAnsiTheme="minorHAnsi" w:cs="Arial"/>
          <w:sz w:val="22"/>
          <w:szCs w:val="22"/>
        </w:rPr>
        <w:t xml:space="preserve"> de:</w:t>
      </w:r>
    </w:p>
    <w:p w:rsidR="00955C69" w:rsidRPr="00625851" w:rsidRDefault="0006186D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- 1 prova individual com valor de 40 pontos</w:t>
      </w:r>
      <w:r w:rsidR="00955C69" w:rsidRPr="00625851">
        <w:rPr>
          <w:rFonts w:asciiTheme="minorHAnsi" w:hAnsiTheme="minorHAnsi" w:cs="Arial"/>
          <w:sz w:val="22"/>
          <w:szCs w:val="22"/>
        </w:rPr>
        <w:t>;</w:t>
      </w:r>
    </w:p>
    <w:p w:rsidR="0032755E" w:rsidRPr="00625851" w:rsidRDefault="00955C69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- Atividade prática realizada em grupo (</w:t>
      </w:r>
      <w:proofErr w:type="gramStart"/>
      <w:r w:rsidRPr="00625851">
        <w:rPr>
          <w:rFonts w:asciiTheme="minorHAnsi" w:hAnsiTheme="minorHAnsi" w:cs="Arial"/>
          <w:sz w:val="22"/>
          <w:szCs w:val="22"/>
        </w:rPr>
        <w:t>2</w:t>
      </w:r>
      <w:proofErr w:type="gramEnd"/>
      <w:r w:rsidRPr="00625851">
        <w:rPr>
          <w:rFonts w:asciiTheme="minorHAnsi" w:hAnsiTheme="minorHAnsi" w:cs="Arial"/>
          <w:sz w:val="22"/>
          <w:szCs w:val="22"/>
        </w:rPr>
        <w:t xml:space="preserve"> ou 3 alunos), constando de 2 apresentações em sala e relatório final (escrito) sobre as atividades de observação e descrição etnográfica des</w:t>
      </w:r>
      <w:r w:rsidR="0006186D" w:rsidRPr="00625851">
        <w:rPr>
          <w:rFonts w:asciiTheme="minorHAnsi" w:hAnsiTheme="minorHAnsi" w:cs="Arial"/>
          <w:sz w:val="22"/>
          <w:szCs w:val="22"/>
        </w:rPr>
        <w:t>envolvidas ao longo do semestre (</w:t>
      </w:r>
      <w:r w:rsidR="004312D9" w:rsidRPr="00625851">
        <w:rPr>
          <w:rFonts w:asciiTheme="minorHAnsi" w:hAnsiTheme="minorHAnsi" w:cs="Arial"/>
          <w:sz w:val="22"/>
          <w:szCs w:val="22"/>
        </w:rPr>
        <w:t>30 pontos referentes às apresentações</w:t>
      </w:r>
      <w:r w:rsidR="0006186D" w:rsidRPr="00625851">
        <w:rPr>
          <w:rFonts w:asciiTheme="minorHAnsi" w:hAnsiTheme="minorHAnsi" w:cs="Arial"/>
          <w:sz w:val="22"/>
          <w:szCs w:val="22"/>
        </w:rPr>
        <w:t xml:space="preserve"> em sala e 30 pontos referentes ao relatório final</w:t>
      </w:r>
      <w:r w:rsidR="00CB5689" w:rsidRPr="00625851">
        <w:rPr>
          <w:rFonts w:asciiTheme="minorHAnsi" w:hAnsiTheme="minorHAnsi" w:cs="Arial"/>
          <w:sz w:val="22"/>
          <w:szCs w:val="22"/>
        </w:rPr>
        <w:t xml:space="preserve"> da pesquisa).</w:t>
      </w:r>
    </w:p>
    <w:p w:rsidR="0032755E" w:rsidRPr="00625851" w:rsidRDefault="0058274D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Style w:val="Forte"/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Programação</w:t>
      </w:r>
    </w:p>
    <w:p w:rsidR="0032755E" w:rsidRPr="00625851" w:rsidRDefault="0032755E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1ª sessão</w:t>
      </w:r>
      <w:r w:rsidRPr="00625851">
        <w:rPr>
          <w:rFonts w:asciiTheme="minorHAnsi" w:hAnsiTheme="minorHAnsi" w:cs="Arial"/>
          <w:sz w:val="22"/>
          <w:szCs w:val="22"/>
        </w:rPr>
        <w:t xml:space="preserve">: Apresentação do curso </w:t>
      </w:r>
      <w:r w:rsidR="00333138" w:rsidRPr="00625851">
        <w:rPr>
          <w:rFonts w:asciiTheme="minorHAnsi" w:hAnsiTheme="minorHAnsi" w:cs="Arial"/>
          <w:sz w:val="22"/>
          <w:szCs w:val="22"/>
        </w:rPr>
        <w:t>(</w:t>
      </w:r>
      <w:proofErr w:type="gramStart"/>
      <w:r w:rsidR="00333138" w:rsidRPr="00625851">
        <w:rPr>
          <w:rFonts w:asciiTheme="minorHAnsi" w:hAnsiTheme="minorHAnsi" w:cs="Arial"/>
          <w:sz w:val="22"/>
          <w:szCs w:val="22"/>
        </w:rPr>
        <w:t>9</w:t>
      </w:r>
      <w:proofErr w:type="gramEnd"/>
      <w:r w:rsidR="00333138" w:rsidRPr="00625851">
        <w:rPr>
          <w:rFonts w:asciiTheme="minorHAnsi" w:hAnsiTheme="minorHAnsi" w:cs="Arial"/>
          <w:sz w:val="22"/>
          <w:szCs w:val="22"/>
        </w:rPr>
        <w:t xml:space="preserve"> de março)</w:t>
      </w:r>
    </w:p>
    <w:p w:rsidR="00CB5689" w:rsidRPr="00625851" w:rsidRDefault="0032755E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Apresentação dos objetivos e expectativas em relação ao curso, do cronograma, da bibliografia e forma</w:t>
      </w:r>
      <w:r w:rsidR="005C059F" w:rsidRPr="00625851">
        <w:rPr>
          <w:rFonts w:asciiTheme="minorHAnsi" w:hAnsiTheme="minorHAnsi" w:cs="Arial"/>
          <w:sz w:val="22"/>
          <w:szCs w:val="22"/>
        </w:rPr>
        <w:t>s de avaliação.</w:t>
      </w:r>
    </w:p>
    <w:p w:rsidR="005C059F" w:rsidRPr="00625851" w:rsidRDefault="0032755E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2ª sessão</w:t>
      </w:r>
      <w:r w:rsidRPr="00625851">
        <w:rPr>
          <w:rFonts w:asciiTheme="minorHAnsi" w:hAnsiTheme="minorHAnsi" w:cs="Arial"/>
          <w:sz w:val="22"/>
          <w:szCs w:val="22"/>
        </w:rPr>
        <w:t>: </w:t>
      </w:r>
      <w:r w:rsidR="00673EA0" w:rsidRPr="00625851">
        <w:rPr>
          <w:rFonts w:asciiTheme="minorHAnsi" w:hAnsiTheme="minorHAnsi" w:cs="Arial"/>
          <w:sz w:val="22"/>
          <w:szCs w:val="22"/>
        </w:rPr>
        <w:t>Produzir conhecimento em antropologia: do que se trata?</w:t>
      </w:r>
      <w:r w:rsidR="00333138" w:rsidRPr="00625851">
        <w:rPr>
          <w:rFonts w:asciiTheme="minorHAnsi" w:hAnsiTheme="minorHAnsi" w:cs="Arial"/>
          <w:sz w:val="22"/>
          <w:szCs w:val="22"/>
        </w:rPr>
        <w:t xml:space="preserve"> (16 de março)</w:t>
      </w:r>
    </w:p>
    <w:p w:rsidR="00DA1E43" w:rsidRPr="00625851" w:rsidRDefault="005C059F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625851">
        <w:rPr>
          <w:rFonts w:asciiTheme="minorHAnsi" w:hAnsiTheme="minorHAnsi" w:cs="Arial"/>
          <w:sz w:val="22"/>
          <w:szCs w:val="22"/>
        </w:rPr>
        <w:t>GOLDMAN, Marcio. Alteridade e experiência: Antropologia e Teoria Etnográfica.</w:t>
      </w:r>
      <w:r w:rsidR="00673EA0" w:rsidRPr="0062585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73EA0" w:rsidRPr="00625851">
        <w:rPr>
          <w:rFonts w:asciiTheme="minorHAnsi" w:hAnsiTheme="minorHAnsi" w:cs="Arial"/>
          <w:sz w:val="22"/>
          <w:szCs w:val="22"/>
        </w:rPr>
        <w:t>Etnografica</w:t>
      </w:r>
      <w:proofErr w:type="spellEnd"/>
      <w:r w:rsidR="00673EA0" w:rsidRPr="00625851">
        <w:rPr>
          <w:rFonts w:asciiTheme="minorHAnsi" w:hAnsiTheme="minorHAnsi" w:cs="Arial"/>
          <w:sz w:val="22"/>
          <w:szCs w:val="22"/>
        </w:rPr>
        <w:t>, vol. 10, n.1. Lisboa, 2006.</w:t>
      </w:r>
      <w:r w:rsidR="00DA1E43" w:rsidRPr="00625851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:rsidR="00DA1E43" w:rsidRPr="00625851" w:rsidRDefault="00DA1E43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LATOUR, Bruno. Não é a questão. (</w:t>
      </w:r>
      <w:proofErr w:type="spellStart"/>
      <w:r w:rsidRPr="00625851">
        <w:rPr>
          <w:rFonts w:asciiTheme="minorHAnsi" w:hAnsiTheme="minorHAnsi" w:cs="Arial"/>
          <w:sz w:val="22"/>
          <w:szCs w:val="22"/>
        </w:rPr>
        <w:t>R@</w:t>
      </w:r>
      <w:proofErr w:type="spellEnd"/>
      <w:r w:rsidRPr="00625851">
        <w:rPr>
          <w:rFonts w:asciiTheme="minorHAnsi" w:hAnsiTheme="minorHAnsi" w:cs="Arial"/>
          <w:sz w:val="22"/>
          <w:szCs w:val="22"/>
        </w:rPr>
        <w:t xml:space="preserve">u: Revista de Antropologia da </w:t>
      </w:r>
      <w:proofErr w:type="spellStart"/>
      <w:proofErr w:type="gramStart"/>
      <w:r w:rsidRPr="00625851">
        <w:rPr>
          <w:rFonts w:asciiTheme="minorHAnsi" w:hAnsiTheme="minorHAnsi" w:cs="Arial"/>
          <w:sz w:val="22"/>
          <w:szCs w:val="22"/>
        </w:rPr>
        <w:t>Ufscar</w:t>
      </w:r>
      <w:proofErr w:type="spellEnd"/>
      <w:proofErr w:type="gramEnd"/>
      <w:r w:rsidRPr="00625851">
        <w:rPr>
          <w:rFonts w:asciiTheme="minorHAnsi" w:hAnsiTheme="minorHAnsi" w:cs="Arial"/>
          <w:sz w:val="22"/>
          <w:szCs w:val="22"/>
        </w:rPr>
        <w:t>, n.7, v.2).</w:t>
      </w:r>
    </w:p>
    <w:p w:rsidR="00673EA0" w:rsidRPr="00625851" w:rsidRDefault="0032755E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3ª sessão</w:t>
      </w:r>
      <w:r w:rsidRPr="00625851">
        <w:rPr>
          <w:rFonts w:asciiTheme="minorHAnsi" w:hAnsiTheme="minorHAnsi" w:cs="Arial"/>
          <w:sz w:val="22"/>
          <w:szCs w:val="22"/>
        </w:rPr>
        <w:t xml:space="preserve">: </w:t>
      </w:r>
      <w:r w:rsidR="00673EA0" w:rsidRPr="00625851">
        <w:rPr>
          <w:rFonts w:asciiTheme="minorHAnsi" w:hAnsiTheme="minorHAnsi" w:cs="Arial"/>
          <w:sz w:val="22"/>
          <w:szCs w:val="22"/>
        </w:rPr>
        <w:t>A invenção da etnografia</w:t>
      </w:r>
      <w:r w:rsidR="00333138" w:rsidRPr="00625851">
        <w:rPr>
          <w:rFonts w:asciiTheme="minorHAnsi" w:hAnsiTheme="minorHAnsi" w:cs="Arial"/>
          <w:sz w:val="22"/>
          <w:szCs w:val="22"/>
        </w:rPr>
        <w:t xml:space="preserve"> (23 de março)</w:t>
      </w:r>
    </w:p>
    <w:p w:rsidR="00C12862" w:rsidRPr="00625851" w:rsidRDefault="00673EA0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 xml:space="preserve">MALINOWSKI, </w:t>
      </w:r>
      <w:proofErr w:type="spellStart"/>
      <w:r w:rsidRPr="00625851">
        <w:rPr>
          <w:rFonts w:asciiTheme="minorHAnsi" w:hAnsiTheme="minorHAnsi" w:cs="Arial"/>
          <w:sz w:val="22"/>
          <w:szCs w:val="22"/>
        </w:rPr>
        <w:t>Bronislaw</w:t>
      </w:r>
      <w:proofErr w:type="spellEnd"/>
      <w:r w:rsidRPr="00625851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625851">
        <w:rPr>
          <w:rFonts w:asciiTheme="minorHAnsi" w:hAnsiTheme="minorHAnsi" w:cs="Arial"/>
          <w:sz w:val="22"/>
          <w:szCs w:val="22"/>
        </w:rPr>
        <w:t>Argonautas</w:t>
      </w:r>
      <w:proofErr w:type="spellEnd"/>
      <w:r w:rsidRPr="00625851">
        <w:rPr>
          <w:rFonts w:asciiTheme="minorHAnsi" w:hAnsiTheme="minorHAnsi" w:cs="Arial"/>
          <w:sz w:val="22"/>
          <w:szCs w:val="22"/>
        </w:rPr>
        <w:t xml:space="preserve"> do Pacífico Ocidental. (Introdução: “Tema, método e objetivo desta pesquisa”)</w:t>
      </w:r>
      <w:r w:rsidR="00C971F7" w:rsidRPr="00625851">
        <w:rPr>
          <w:rFonts w:asciiTheme="minorHAnsi" w:hAnsiTheme="minorHAnsi" w:cs="Arial"/>
          <w:sz w:val="22"/>
          <w:szCs w:val="22"/>
        </w:rPr>
        <w:t>.</w:t>
      </w:r>
    </w:p>
    <w:p w:rsidR="00572FC4" w:rsidRPr="00625851" w:rsidRDefault="0032755E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4ª sessão</w:t>
      </w:r>
      <w:r w:rsidRPr="00625851">
        <w:rPr>
          <w:rFonts w:asciiTheme="minorHAnsi" w:hAnsiTheme="minorHAnsi" w:cs="Arial"/>
          <w:sz w:val="22"/>
          <w:szCs w:val="22"/>
        </w:rPr>
        <w:t xml:space="preserve">: </w:t>
      </w:r>
      <w:r w:rsidR="00572FC4" w:rsidRPr="00625851">
        <w:rPr>
          <w:rFonts w:asciiTheme="minorHAnsi" w:hAnsiTheme="minorHAnsi" w:cs="Arial"/>
          <w:sz w:val="22"/>
          <w:szCs w:val="22"/>
        </w:rPr>
        <w:t>Aprendendo o ofício</w:t>
      </w:r>
      <w:r w:rsidR="00333138" w:rsidRPr="00625851">
        <w:rPr>
          <w:rFonts w:asciiTheme="minorHAnsi" w:hAnsiTheme="minorHAnsi" w:cs="Arial"/>
          <w:sz w:val="22"/>
          <w:szCs w:val="22"/>
        </w:rPr>
        <w:t xml:space="preserve"> (</w:t>
      </w:r>
      <w:proofErr w:type="gramStart"/>
      <w:r w:rsidR="00333138" w:rsidRPr="00625851">
        <w:rPr>
          <w:rFonts w:asciiTheme="minorHAnsi" w:hAnsiTheme="minorHAnsi" w:cs="Arial"/>
          <w:sz w:val="22"/>
          <w:szCs w:val="22"/>
        </w:rPr>
        <w:t>6</w:t>
      </w:r>
      <w:proofErr w:type="gramEnd"/>
      <w:r w:rsidR="00333138" w:rsidRPr="00625851">
        <w:rPr>
          <w:rFonts w:asciiTheme="minorHAnsi" w:hAnsiTheme="minorHAnsi" w:cs="Arial"/>
          <w:sz w:val="22"/>
          <w:szCs w:val="22"/>
        </w:rPr>
        <w:t xml:space="preserve"> de abril)</w:t>
      </w:r>
    </w:p>
    <w:p w:rsidR="00572FC4" w:rsidRPr="00625851" w:rsidRDefault="00572FC4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 xml:space="preserve">EVANS-PRITCHARD, Edward. Bruxaria, Oráculos e Magia entre os </w:t>
      </w:r>
      <w:proofErr w:type="spellStart"/>
      <w:r w:rsidRPr="00625851">
        <w:rPr>
          <w:rFonts w:asciiTheme="minorHAnsi" w:hAnsiTheme="minorHAnsi" w:cs="Arial"/>
          <w:sz w:val="22"/>
          <w:szCs w:val="22"/>
        </w:rPr>
        <w:t>Azande</w:t>
      </w:r>
      <w:proofErr w:type="spellEnd"/>
      <w:r w:rsidRPr="00625851">
        <w:rPr>
          <w:rFonts w:asciiTheme="minorHAnsi" w:hAnsiTheme="minorHAnsi" w:cs="Arial"/>
          <w:sz w:val="22"/>
          <w:szCs w:val="22"/>
        </w:rPr>
        <w:t>. (Apêndice IV: “Algumas reminiscências e reflexões sobre o trabalho de campo”).</w:t>
      </w:r>
    </w:p>
    <w:p w:rsidR="00572FC4" w:rsidRPr="00625851" w:rsidRDefault="00572FC4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FOOTE-WHITE, Wiliam. Treinando a observação participante. (In: ZALUAR, Alba. Desvendando máscaras sociais)</w:t>
      </w:r>
      <w:r w:rsidR="00C971F7" w:rsidRPr="00625851">
        <w:rPr>
          <w:rFonts w:asciiTheme="minorHAnsi" w:hAnsiTheme="minorHAnsi" w:cs="Arial"/>
          <w:sz w:val="22"/>
          <w:szCs w:val="22"/>
        </w:rPr>
        <w:t>.</w:t>
      </w:r>
    </w:p>
    <w:p w:rsidR="0032755E" w:rsidRPr="00625851" w:rsidRDefault="00572FC4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5ª sessão</w:t>
      </w:r>
      <w:r w:rsidRPr="00625851">
        <w:rPr>
          <w:rFonts w:asciiTheme="minorHAnsi" w:hAnsiTheme="minorHAnsi" w:cs="Arial"/>
          <w:sz w:val="22"/>
          <w:szCs w:val="22"/>
        </w:rPr>
        <w:t xml:space="preserve">: </w:t>
      </w:r>
      <w:r w:rsidR="0032755E" w:rsidRPr="00625851">
        <w:rPr>
          <w:rFonts w:asciiTheme="minorHAnsi" w:hAnsiTheme="minorHAnsi" w:cs="Arial"/>
          <w:sz w:val="22"/>
          <w:szCs w:val="22"/>
        </w:rPr>
        <w:t>A experiência subjetiva da</w:t>
      </w:r>
      <w:r w:rsidRPr="00625851">
        <w:rPr>
          <w:rFonts w:asciiTheme="minorHAnsi" w:hAnsiTheme="minorHAnsi" w:cs="Arial"/>
          <w:sz w:val="22"/>
          <w:szCs w:val="22"/>
        </w:rPr>
        <w:t xml:space="preserve"> pesquisa de campo</w:t>
      </w:r>
      <w:r w:rsidR="00333138" w:rsidRPr="00625851">
        <w:rPr>
          <w:rFonts w:asciiTheme="minorHAnsi" w:hAnsiTheme="minorHAnsi" w:cs="Arial"/>
          <w:sz w:val="22"/>
          <w:szCs w:val="22"/>
        </w:rPr>
        <w:t xml:space="preserve"> (13 de abril)</w:t>
      </w:r>
    </w:p>
    <w:p w:rsidR="0032755E" w:rsidRPr="00625851" w:rsidRDefault="0032755E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VELHO, Gilberto. Observando o familiar. (In: NUNES, Edson. A aventura sociológica)</w:t>
      </w:r>
    </w:p>
    <w:p w:rsidR="00633AD5" w:rsidRPr="00625851" w:rsidRDefault="0032755E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FAVRET-SAADA, Jeanne. Ser afetado. (Cadernos de Campo, n. 13)</w:t>
      </w:r>
      <w:r w:rsidR="00C971F7" w:rsidRPr="00625851">
        <w:rPr>
          <w:rFonts w:asciiTheme="minorHAnsi" w:hAnsiTheme="minorHAnsi" w:cs="Arial"/>
          <w:sz w:val="22"/>
          <w:szCs w:val="22"/>
        </w:rPr>
        <w:t>.</w:t>
      </w:r>
    </w:p>
    <w:p w:rsidR="00BF71D5" w:rsidRPr="00625851" w:rsidRDefault="0032755E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6ª sessão</w:t>
      </w:r>
      <w:r w:rsidR="00BF71D5" w:rsidRPr="00625851">
        <w:rPr>
          <w:rFonts w:asciiTheme="minorHAnsi" w:hAnsiTheme="minorHAnsi" w:cs="Arial"/>
          <w:sz w:val="22"/>
          <w:szCs w:val="22"/>
        </w:rPr>
        <w:t>:</w:t>
      </w:r>
      <w:r w:rsidR="008D2337" w:rsidRPr="00625851">
        <w:rPr>
          <w:rFonts w:asciiTheme="minorHAnsi" w:hAnsiTheme="minorHAnsi" w:cs="Arial"/>
          <w:sz w:val="22"/>
          <w:szCs w:val="22"/>
        </w:rPr>
        <w:t xml:space="preserve"> Sistematizações de dados de campo</w:t>
      </w:r>
      <w:r w:rsidR="00333138" w:rsidRPr="00625851">
        <w:rPr>
          <w:rFonts w:asciiTheme="minorHAnsi" w:hAnsiTheme="minorHAnsi" w:cs="Arial"/>
          <w:sz w:val="22"/>
          <w:szCs w:val="22"/>
        </w:rPr>
        <w:t xml:space="preserve"> (20 de abril)</w:t>
      </w:r>
    </w:p>
    <w:p w:rsidR="00EF1C7D" w:rsidRPr="00625851" w:rsidRDefault="00EF1C7D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lastRenderedPageBreak/>
        <w:t xml:space="preserve">MAGNANI, </w:t>
      </w:r>
      <w:proofErr w:type="gramStart"/>
      <w:r w:rsidRPr="00625851">
        <w:rPr>
          <w:rFonts w:asciiTheme="minorHAnsi" w:hAnsiTheme="minorHAnsi" w:cs="Arial"/>
          <w:sz w:val="22"/>
          <w:szCs w:val="22"/>
        </w:rPr>
        <w:t>José.</w:t>
      </w:r>
      <w:proofErr w:type="spellStart"/>
      <w:proofErr w:type="gramEnd"/>
      <w:r w:rsidRPr="00625851">
        <w:rPr>
          <w:rFonts w:asciiTheme="minorHAnsi" w:hAnsiTheme="minorHAnsi" w:cs="Arial"/>
          <w:sz w:val="22"/>
          <w:szCs w:val="22"/>
        </w:rPr>
        <w:t>G.C.</w:t>
      </w:r>
      <w:proofErr w:type="spellEnd"/>
      <w:r w:rsidRPr="00625851">
        <w:rPr>
          <w:rFonts w:asciiTheme="minorHAnsi" w:hAnsiTheme="minorHAnsi" w:cs="Arial"/>
          <w:sz w:val="22"/>
          <w:szCs w:val="22"/>
        </w:rPr>
        <w:t xml:space="preserve"> “Discurso e representação, ou De como os </w:t>
      </w:r>
      <w:proofErr w:type="spellStart"/>
      <w:r w:rsidRPr="00625851">
        <w:rPr>
          <w:rFonts w:asciiTheme="minorHAnsi" w:hAnsiTheme="minorHAnsi" w:cs="Arial"/>
          <w:sz w:val="22"/>
          <w:szCs w:val="22"/>
        </w:rPr>
        <w:t>baloma</w:t>
      </w:r>
      <w:proofErr w:type="spellEnd"/>
      <w:r w:rsidRPr="00625851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625851">
        <w:rPr>
          <w:rFonts w:asciiTheme="minorHAnsi" w:hAnsiTheme="minorHAnsi" w:cs="Arial"/>
          <w:sz w:val="22"/>
          <w:szCs w:val="22"/>
        </w:rPr>
        <w:t>Kiriwina</w:t>
      </w:r>
      <w:proofErr w:type="spellEnd"/>
      <w:r w:rsidRPr="00625851">
        <w:rPr>
          <w:rFonts w:asciiTheme="minorHAnsi" w:hAnsiTheme="minorHAnsi" w:cs="Arial"/>
          <w:sz w:val="22"/>
          <w:szCs w:val="22"/>
        </w:rPr>
        <w:t xml:space="preserve"> podem reencarnar-se nas atuais pesquisas”. In: Ruth CARDOSO (org.). A aventura antropológica. Rio de Janeiro: Paz e Terra, 1986. PP. 127-140.</w:t>
      </w:r>
    </w:p>
    <w:p w:rsidR="00BF71D5" w:rsidRPr="00625851" w:rsidRDefault="00EF1C7D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BECKER, Howard. Métodos de pesquisa em Ciências Sociais. (Capítulo: “Problemas de inferência e prova na observação participante”)</w:t>
      </w:r>
      <w:r w:rsidR="00C971F7" w:rsidRPr="00625851">
        <w:rPr>
          <w:rFonts w:asciiTheme="minorHAnsi" w:hAnsiTheme="minorHAnsi" w:cs="Arial"/>
          <w:sz w:val="22"/>
          <w:szCs w:val="22"/>
        </w:rPr>
        <w:t>.</w:t>
      </w:r>
    </w:p>
    <w:p w:rsidR="00BF71D5" w:rsidRPr="00625851" w:rsidRDefault="00EF1C7D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7ª sessão</w:t>
      </w:r>
      <w:r w:rsidRPr="00625851">
        <w:rPr>
          <w:rFonts w:asciiTheme="minorHAnsi" w:hAnsiTheme="minorHAnsi" w:cs="Arial"/>
          <w:sz w:val="22"/>
          <w:szCs w:val="22"/>
        </w:rPr>
        <w:t xml:space="preserve">: </w:t>
      </w:r>
      <w:r w:rsidR="00BF71D5" w:rsidRPr="00625851">
        <w:rPr>
          <w:rFonts w:asciiTheme="minorHAnsi" w:hAnsiTheme="minorHAnsi" w:cs="Arial"/>
          <w:sz w:val="22"/>
          <w:szCs w:val="22"/>
        </w:rPr>
        <w:t>Impressões e equívocos</w:t>
      </w:r>
      <w:r w:rsidR="00333138" w:rsidRPr="00625851">
        <w:rPr>
          <w:rFonts w:asciiTheme="minorHAnsi" w:hAnsiTheme="minorHAnsi" w:cs="Arial"/>
          <w:sz w:val="22"/>
          <w:szCs w:val="22"/>
        </w:rPr>
        <w:t xml:space="preserve"> (27 de abril)</w:t>
      </w:r>
    </w:p>
    <w:p w:rsidR="00C971F7" w:rsidRPr="00625851" w:rsidRDefault="00BF71D5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CARDOSO, Ruth. Aventuras de antropólogos ou como escapar das armadilhas do método. (In: CARDOSO, Ruth. A Aventura antropológica)</w:t>
      </w:r>
      <w:r w:rsidR="00C971F7" w:rsidRPr="00625851">
        <w:rPr>
          <w:rFonts w:asciiTheme="minorHAnsi" w:hAnsiTheme="minorHAnsi" w:cs="Arial"/>
          <w:sz w:val="22"/>
          <w:szCs w:val="22"/>
        </w:rPr>
        <w:t>.</w:t>
      </w:r>
    </w:p>
    <w:p w:rsidR="00EF1C7D" w:rsidRPr="00625851" w:rsidRDefault="004312D9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lang w:val="en-US"/>
        </w:rPr>
        <w:t xml:space="preserve">BOHANNAN, Laura, 2005. </w:t>
      </w:r>
      <w:proofErr w:type="gramStart"/>
      <w:r w:rsidRPr="00625851">
        <w:rPr>
          <w:rFonts w:asciiTheme="minorHAnsi" w:hAnsiTheme="minorHAnsi" w:cs="Arial"/>
          <w:sz w:val="22"/>
          <w:szCs w:val="22"/>
          <w:lang w:val="en-US"/>
        </w:rPr>
        <w:t xml:space="preserve">“Shakespeare entre </w:t>
      </w:r>
      <w:proofErr w:type="spellStart"/>
      <w:r w:rsidRPr="00625851">
        <w:rPr>
          <w:rFonts w:asciiTheme="minorHAnsi" w:hAnsiTheme="minorHAnsi" w:cs="Arial"/>
          <w:sz w:val="22"/>
          <w:szCs w:val="22"/>
          <w:lang w:val="en-US"/>
        </w:rPr>
        <w:t>os</w:t>
      </w:r>
      <w:proofErr w:type="spellEnd"/>
      <w:r w:rsidRPr="0062585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625851">
        <w:rPr>
          <w:rFonts w:asciiTheme="minorHAnsi" w:hAnsiTheme="minorHAnsi" w:cs="Arial"/>
          <w:sz w:val="22"/>
          <w:szCs w:val="22"/>
          <w:lang w:val="en-US"/>
        </w:rPr>
        <w:t>Tiv</w:t>
      </w:r>
      <w:proofErr w:type="spellEnd"/>
      <w:r w:rsidRPr="00625851">
        <w:rPr>
          <w:rFonts w:asciiTheme="minorHAnsi" w:hAnsiTheme="minorHAnsi" w:cs="Arial"/>
          <w:sz w:val="22"/>
          <w:szCs w:val="22"/>
          <w:lang w:val="en-US"/>
        </w:rPr>
        <w:t>”.</w:t>
      </w:r>
      <w:proofErr w:type="gramEnd"/>
      <w:r w:rsidRPr="0062585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gramStart"/>
      <w:r w:rsidRPr="00625851">
        <w:rPr>
          <w:rFonts w:asciiTheme="minorHAnsi" w:hAnsiTheme="minorHAnsi" w:cs="Arial"/>
          <w:sz w:val="22"/>
          <w:szCs w:val="22"/>
          <w:lang w:val="en-US"/>
        </w:rPr>
        <w:t>Mimeo.</w:t>
      </w:r>
      <w:proofErr w:type="gramEnd"/>
      <w:r w:rsidRPr="00625851">
        <w:rPr>
          <w:rFonts w:asciiTheme="minorHAnsi" w:hAnsiTheme="minorHAnsi" w:cs="Arial"/>
          <w:sz w:val="22"/>
          <w:szCs w:val="22"/>
          <w:lang w:val="en-US"/>
        </w:rPr>
        <w:t xml:space="preserve"> (</w:t>
      </w:r>
      <w:proofErr w:type="spellStart"/>
      <w:proofErr w:type="gramStart"/>
      <w:r w:rsidRPr="00625851">
        <w:rPr>
          <w:rFonts w:asciiTheme="minorHAnsi" w:hAnsiTheme="minorHAnsi" w:cs="Arial"/>
          <w:sz w:val="22"/>
          <w:szCs w:val="22"/>
          <w:lang w:val="en-US"/>
        </w:rPr>
        <w:t>traduzido</w:t>
      </w:r>
      <w:proofErr w:type="spellEnd"/>
      <w:proofErr w:type="gramEnd"/>
      <w:r w:rsidRPr="0062585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625851">
        <w:rPr>
          <w:rFonts w:asciiTheme="minorHAnsi" w:hAnsiTheme="minorHAnsi" w:cs="Arial"/>
          <w:sz w:val="22"/>
          <w:szCs w:val="22"/>
          <w:lang w:val="en-US"/>
        </w:rPr>
        <w:t>de&amp;quot;Shakespeare</w:t>
      </w:r>
      <w:proofErr w:type="spellEnd"/>
      <w:r w:rsidRPr="00625851">
        <w:rPr>
          <w:rFonts w:asciiTheme="minorHAnsi" w:hAnsiTheme="minorHAnsi" w:cs="Arial"/>
          <w:sz w:val="22"/>
          <w:szCs w:val="22"/>
          <w:lang w:val="en-US"/>
        </w:rPr>
        <w:t xml:space="preserve"> in the </w:t>
      </w:r>
      <w:proofErr w:type="spellStart"/>
      <w:r w:rsidRPr="00625851">
        <w:rPr>
          <w:rFonts w:asciiTheme="minorHAnsi" w:hAnsiTheme="minorHAnsi" w:cs="Arial"/>
          <w:sz w:val="22"/>
          <w:szCs w:val="22"/>
          <w:lang w:val="en-US"/>
        </w:rPr>
        <w:t>Bush&amp;quot</w:t>
      </w:r>
      <w:proofErr w:type="spellEnd"/>
      <w:r w:rsidRPr="00625851">
        <w:rPr>
          <w:rFonts w:asciiTheme="minorHAnsi" w:hAnsiTheme="minorHAnsi" w:cs="Arial"/>
          <w:sz w:val="22"/>
          <w:szCs w:val="22"/>
          <w:lang w:val="en-US"/>
        </w:rPr>
        <w:t>;. Natural History, 75(7): 28-33, 1966).</w:t>
      </w:r>
    </w:p>
    <w:p w:rsidR="00EF1C7D" w:rsidRPr="00625851" w:rsidRDefault="00EF1C7D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8ª sessão</w:t>
      </w:r>
      <w:r w:rsidRPr="00625851">
        <w:rPr>
          <w:rFonts w:asciiTheme="minorHAnsi" w:hAnsiTheme="minorHAnsi" w:cs="Arial"/>
          <w:sz w:val="22"/>
          <w:szCs w:val="22"/>
        </w:rPr>
        <w:t>: Avaliação I</w:t>
      </w:r>
      <w:r w:rsidR="008E40CA" w:rsidRPr="00625851">
        <w:rPr>
          <w:rFonts w:asciiTheme="minorHAnsi" w:hAnsiTheme="minorHAnsi" w:cs="Arial"/>
          <w:sz w:val="22"/>
          <w:szCs w:val="22"/>
        </w:rPr>
        <w:t xml:space="preserve"> (</w:t>
      </w:r>
      <w:proofErr w:type="gramStart"/>
      <w:r w:rsidR="008E40CA" w:rsidRPr="00625851">
        <w:rPr>
          <w:rFonts w:asciiTheme="minorHAnsi" w:hAnsiTheme="minorHAnsi" w:cs="Arial"/>
          <w:sz w:val="22"/>
          <w:szCs w:val="22"/>
        </w:rPr>
        <w:t>4</w:t>
      </w:r>
      <w:proofErr w:type="gramEnd"/>
      <w:r w:rsidR="008E40CA" w:rsidRPr="00625851">
        <w:rPr>
          <w:rFonts w:asciiTheme="minorHAnsi" w:hAnsiTheme="minorHAnsi" w:cs="Arial"/>
          <w:sz w:val="22"/>
          <w:szCs w:val="22"/>
        </w:rPr>
        <w:t xml:space="preserve"> de maio)</w:t>
      </w:r>
    </w:p>
    <w:p w:rsidR="004312D9" w:rsidRPr="00625851" w:rsidRDefault="00EF1C7D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Prova escrita individual em sala de aula</w:t>
      </w:r>
      <w:r w:rsidR="00C971F7" w:rsidRPr="00625851">
        <w:rPr>
          <w:rFonts w:asciiTheme="minorHAnsi" w:hAnsiTheme="minorHAnsi" w:cs="Arial"/>
          <w:sz w:val="22"/>
          <w:szCs w:val="22"/>
        </w:rPr>
        <w:t>.</w:t>
      </w:r>
    </w:p>
    <w:p w:rsidR="0062083E" w:rsidRPr="00625851" w:rsidRDefault="00EF1C7D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9ª sessão</w:t>
      </w:r>
      <w:r w:rsidRPr="00625851">
        <w:rPr>
          <w:rFonts w:asciiTheme="minorHAnsi" w:hAnsiTheme="minorHAnsi" w:cs="Arial"/>
          <w:sz w:val="22"/>
          <w:szCs w:val="22"/>
        </w:rPr>
        <w:t xml:space="preserve">: </w:t>
      </w:r>
      <w:r w:rsidR="008E40CA" w:rsidRPr="00625851">
        <w:rPr>
          <w:rFonts w:asciiTheme="minorHAnsi" w:hAnsiTheme="minorHAnsi" w:cs="Arial"/>
          <w:sz w:val="22"/>
          <w:szCs w:val="22"/>
        </w:rPr>
        <w:t xml:space="preserve">(11 de maio) </w:t>
      </w:r>
      <w:r w:rsidRPr="00625851">
        <w:rPr>
          <w:rFonts w:asciiTheme="minorHAnsi" w:hAnsiTheme="minorHAnsi" w:cs="Arial"/>
          <w:sz w:val="22"/>
          <w:szCs w:val="22"/>
        </w:rPr>
        <w:t>Primeira apresentação dos grupos e organização das atividades da prática de pesquisa de campo: definição dos temas e contextos; formulação preliminar de problemas para pesquisa; cronograma das atividades em campo.</w:t>
      </w:r>
    </w:p>
    <w:p w:rsidR="009E2CF8" w:rsidRPr="00625851" w:rsidRDefault="00EF1C7D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10ª sessão</w:t>
      </w:r>
      <w:r w:rsidRPr="00625851">
        <w:rPr>
          <w:rFonts w:asciiTheme="minorHAnsi" w:hAnsiTheme="minorHAnsi" w:cs="Arial"/>
          <w:sz w:val="22"/>
          <w:szCs w:val="22"/>
        </w:rPr>
        <w:t xml:space="preserve">: </w:t>
      </w:r>
      <w:r w:rsidR="009E2CF8" w:rsidRPr="00625851">
        <w:rPr>
          <w:rFonts w:asciiTheme="minorHAnsi" w:hAnsiTheme="minorHAnsi" w:cs="Arial"/>
          <w:sz w:val="22"/>
          <w:szCs w:val="22"/>
        </w:rPr>
        <w:t>Realizando entrevistas</w:t>
      </w:r>
      <w:r w:rsidR="008E40CA" w:rsidRPr="00625851">
        <w:rPr>
          <w:rFonts w:asciiTheme="minorHAnsi" w:hAnsiTheme="minorHAnsi" w:cs="Arial"/>
          <w:sz w:val="22"/>
          <w:szCs w:val="22"/>
        </w:rPr>
        <w:t xml:space="preserve"> (18 de maio)</w:t>
      </w:r>
    </w:p>
    <w:p w:rsidR="009E2CF8" w:rsidRPr="00625851" w:rsidRDefault="009E2CF8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BEAUD, S; WEBER, F. Guia para a pesquisa de campo. (Segunda Parte: “Preparar e negociar uma entrevista etnográfica”; “Conduzir uma entrevista”; “Conclusão”)</w:t>
      </w:r>
      <w:r w:rsidR="00C971F7" w:rsidRPr="00625851">
        <w:rPr>
          <w:rFonts w:asciiTheme="minorHAnsi" w:hAnsiTheme="minorHAnsi" w:cs="Arial"/>
          <w:sz w:val="22"/>
          <w:szCs w:val="22"/>
        </w:rPr>
        <w:t>.</w:t>
      </w:r>
    </w:p>
    <w:p w:rsidR="00567F6E" w:rsidRPr="00625851" w:rsidRDefault="009E2CF8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11ª sessão</w:t>
      </w:r>
      <w:r w:rsidRPr="00625851">
        <w:rPr>
          <w:rFonts w:asciiTheme="minorHAnsi" w:hAnsiTheme="minorHAnsi" w:cs="Arial"/>
          <w:sz w:val="22"/>
          <w:szCs w:val="22"/>
        </w:rPr>
        <w:t>: Histórias de vida</w:t>
      </w:r>
      <w:r w:rsidR="008E40CA" w:rsidRPr="00625851">
        <w:rPr>
          <w:rFonts w:asciiTheme="minorHAnsi" w:hAnsiTheme="minorHAnsi" w:cs="Arial"/>
          <w:sz w:val="22"/>
          <w:szCs w:val="22"/>
        </w:rPr>
        <w:t xml:space="preserve"> (25 de maio)</w:t>
      </w:r>
    </w:p>
    <w:p w:rsidR="009E2CF8" w:rsidRPr="00625851" w:rsidRDefault="009E2CF8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DEBERT, Guita. Problemas relativos à utilização da história de vida e história oral. (In: CARDOSO, Ruth. A Aventura antropológica)</w:t>
      </w:r>
      <w:r w:rsidR="00DF7190">
        <w:rPr>
          <w:rFonts w:asciiTheme="minorHAnsi" w:hAnsiTheme="minorHAnsi" w:cs="Arial"/>
          <w:sz w:val="22"/>
          <w:szCs w:val="22"/>
        </w:rPr>
        <w:t>.</w:t>
      </w:r>
    </w:p>
    <w:p w:rsidR="009E2CF8" w:rsidRPr="00625851" w:rsidRDefault="009E2CF8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 xml:space="preserve">KOFES, Suely. Experiências sociais, interpretações individuais. (Cadernos </w:t>
      </w:r>
      <w:proofErr w:type="spellStart"/>
      <w:r w:rsidRPr="00625851">
        <w:rPr>
          <w:rFonts w:asciiTheme="minorHAnsi" w:hAnsiTheme="minorHAnsi" w:cs="Arial"/>
          <w:sz w:val="22"/>
          <w:szCs w:val="22"/>
        </w:rPr>
        <w:t>Pagu</w:t>
      </w:r>
      <w:proofErr w:type="spellEnd"/>
      <w:r w:rsidRPr="00625851">
        <w:rPr>
          <w:rFonts w:asciiTheme="minorHAnsi" w:hAnsiTheme="minorHAnsi" w:cs="Arial"/>
          <w:sz w:val="22"/>
          <w:szCs w:val="22"/>
        </w:rPr>
        <w:t>, n.3)</w:t>
      </w:r>
    </w:p>
    <w:p w:rsidR="009E2CF8" w:rsidRDefault="009E2CF8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12ª sessão</w:t>
      </w:r>
      <w:r w:rsidRPr="00625851">
        <w:rPr>
          <w:rFonts w:asciiTheme="minorHAnsi" w:hAnsiTheme="minorHAnsi" w:cs="Arial"/>
          <w:sz w:val="22"/>
          <w:szCs w:val="22"/>
        </w:rPr>
        <w:t>: Imagens e vídeos</w:t>
      </w:r>
      <w:r w:rsidR="00C12862" w:rsidRPr="00625851">
        <w:rPr>
          <w:rFonts w:asciiTheme="minorHAnsi" w:hAnsiTheme="minorHAnsi" w:cs="Arial"/>
          <w:sz w:val="22"/>
          <w:szCs w:val="22"/>
        </w:rPr>
        <w:t xml:space="preserve"> (</w:t>
      </w:r>
      <w:proofErr w:type="gramStart"/>
      <w:r w:rsidR="00C12862" w:rsidRPr="00625851">
        <w:rPr>
          <w:rFonts w:asciiTheme="minorHAnsi" w:hAnsiTheme="minorHAnsi" w:cs="Arial"/>
          <w:sz w:val="22"/>
          <w:szCs w:val="22"/>
        </w:rPr>
        <w:t>8</w:t>
      </w:r>
      <w:proofErr w:type="gramEnd"/>
      <w:r w:rsidR="008E40CA" w:rsidRPr="00625851">
        <w:rPr>
          <w:rFonts w:asciiTheme="minorHAnsi" w:hAnsiTheme="minorHAnsi" w:cs="Arial"/>
          <w:sz w:val="22"/>
          <w:szCs w:val="22"/>
        </w:rPr>
        <w:t xml:space="preserve"> de junho)</w:t>
      </w:r>
    </w:p>
    <w:p w:rsidR="0062083E" w:rsidRPr="00625851" w:rsidRDefault="00DF7190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CAIUBY, Sylvia. Imagem, magia e imaginação: desafios ao texto antropológico. Mana 14(2): 455-475, 2008. </w:t>
      </w:r>
    </w:p>
    <w:p w:rsidR="0032755E" w:rsidRPr="00625851" w:rsidRDefault="009E2CF8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PEIXOTO, Clarice. Imagem e envelhecimento: as fronteiras entre Paris e Rio de Janeiro. (Capítulo 3: “Imagens em caleidoscópio: jardins, praias, danças, jogos e gente envelhecida”)</w:t>
      </w:r>
      <w:r w:rsidR="00DF7190">
        <w:rPr>
          <w:rFonts w:asciiTheme="minorHAnsi" w:hAnsiTheme="minorHAnsi" w:cs="Arial"/>
          <w:sz w:val="22"/>
          <w:szCs w:val="22"/>
        </w:rPr>
        <w:t>.</w:t>
      </w:r>
    </w:p>
    <w:p w:rsidR="0032755E" w:rsidRPr="00625851" w:rsidRDefault="009E2CF8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13</w:t>
      </w:r>
      <w:r w:rsidR="0032755E"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ª sessão</w:t>
      </w:r>
      <w:r w:rsidR="0032755E" w:rsidRPr="00625851">
        <w:rPr>
          <w:rFonts w:asciiTheme="minorHAnsi" w:hAnsiTheme="minorHAnsi" w:cs="Arial"/>
          <w:sz w:val="22"/>
          <w:szCs w:val="22"/>
        </w:rPr>
        <w:t xml:space="preserve">: </w:t>
      </w:r>
      <w:r w:rsidR="00C12862" w:rsidRPr="00625851">
        <w:rPr>
          <w:rFonts w:asciiTheme="minorHAnsi" w:hAnsiTheme="minorHAnsi" w:cs="Arial"/>
          <w:sz w:val="22"/>
          <w:szCs w:val="22"/>
        </w:rPr>
        <w:t>(15</w:t>
      </w:r>
      <w:r w:rsidR="008E40CA" w:rsidRPr="00625851">
        <w:rPr>
          <w:rFonts w:asciiTheme="minorHAnsi" w:hAnsiTheme="minorHAnsi" w:cs="Arial"/>
          <w:sz w:val="22"/>
          <w:szCs w:val="22"/>
        </w:rPr>
        <w:t xml:space="preserve"> de junho) </w:t>
      </w:r>
      <w:r w:rsidR="00567F6E" w:rsidRPr="00625851">
        <w:rPr>
          <w:rFonts w:asciiTheme="minorHAnsi" w:hAnsiTheme="minorHAnsi" w:cs="Arial"/>
          <w:sz w:val="22"/>
          <w:szCs w:val="22"/>
        </w:rPr>
        <w:t>Segunda apresentação d</w:t>
      </w:r>
      <w:r w:rsidR="006E79C3" w:rsidRPr="00625851">
        <w:rPr>
          <w:rFonts w:asciiTheme="minorHAnsi" w:hAnsiTheme="minorHAnsi" w:cs="Arial"/>
          <w:sz w:val="22"/>
          <w:szCs w:val="22"/>
        </w:rPr>
        <w:t>os grupos</w:t>
      </w:r>
      <w:r w:rsidR="00567F6E" w:rsidRPr="00625851">
        <w:rPr>
          <w:rFonts w:asciiTheme="minorHAnsi" w:hAnsiTheme="minorHAnsi" w:cs="Arial"/>
          <w:sz w:val="22"/>
          <w:szCs w:val="22"/>
        </w:rPr>
        <w:t>: desenvolvimento e desdobramento da pesquisa de campo.</w:t>
      </w:r>
    </w:p>
    <w:p w:rsidR="00567F6E" w:rsidRPr="00625851" w:rsidRDefault="0032755E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 </w:t>
      </w:r>
      <w:r w:rsidR="00567F6E"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14ª sessão</w:t>
      </w:r>
      <w:r w:rsidR="00567F6E" w:rsidRPr="00625851">
        <w:rPr>
          <w:rFonts w:asciiTheme="minorHAnsi" w:hAnsiTheme="minorHAnsi" w:cs="Arial"/>
          <w:sz w:val="22"/>
          <w:szCs w:val="22"/>
        </w:rPr>
        <w:t>: A construção do texto etnográfico</w:t>
      </w:r>
      <w:r w:rsidR="00C12862" w:rsidRPr="00625851">
        <w:rPr>
          <w:rFonts w:asciiTheme="minorHAnsi" w:hAnsiTheme="minorHAnsi" w:cs="Arial"/>
          <w:sz w:val="22"/>
          <w:szCs w:val="22"/>
        </w:rPr>
        <w:t xml:space="preserve"> (22</w:t>
      </w:r>
      <w:r w:rsidR="008E40CA" w:rsidRPr="00625851">
        <w:rPr>
          <w:rFonts w:asciiTheme="minorHAnsi" w:hAnsiTheme="minorHAnsi" w:cs="Arial"/>
          <w:sz w:val="22"/>
          <w:szCs w:val="22"/>
        </w:rPr>
        <w:t xml:space="preserve"> de junho)</w:t>
      </w:r>
    </w:p>
    <w:p w:rsidR="0032755E" w:rsidRPr="00625851" w:rsidRDefault="00567F6E" w:rsidP="004D46C3">
      <w:pPr>
        <w:pStyle w:val="NormalWeb"/>
        <w:spacing w:before="0" w:beforeAutospacing="0" w:after="75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>SILVA, Vagner Gonçalves. O antropólogo e sua magia. (Capítulos: “Desde o campo até o texto” e “O vivido e o narrado: o que a escrita fixa?”)</w:t>
      </w:r>
    </w:p>
    <w:p w:rsidR="008E40CA" w:rsidRPr="00625851" w:rsidRDefault="00567F6E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15</w:t>
      </w:r>
      <w:r w:rsidR="0032755E"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ª sessão</w:t>
      </w:r>
      <w:r w:rsidR="0032755E" w:rsidRPr="00625851">
        <w:rPr>
          <w:rFonts w:asciiTheme="minorHAnsi" w:hAnsiTheme="minorHAnsi" w:cs="Arial"/>
          <w:sz w:val="22"/>
          <w:szCs w:val="22"/>
        </w:rPr>
        <w:t xml:space="preserve">: </w:t>
      </w:r>
      <w:r w:rsidR="00C12862" w:rsidRPr="00625851">
        <w:rPr>
          <w:rFonts w:asciiTheme="minorHAnsi" w:hAnsiTheme="minorHAnsi" w:cs="Arial"/>
          <w:sz w:val="22"/>
          <w:szCs w:val="22"/>
        </w:rPr>
        <w:t>Trabalhos finais (29</w:t>
      </w:r>
      <w:r w:rsidR="008E40CA" w:rsidRPr="00625851">
        <w:rPr>
          <w:rFonts w:asciiTheme="minorHAnsi" w:hAnsiTheme="minorHAnsi" w:cs="Arial"/>
          <w:sz w:val="22"/>
          <w:szCs w:val="22"/>
        </w:rPr>
        <w:t xml:space="preserve"> de junho).</w:t>
      </w:r>
    </w:p>
    <w:p w:rsidR="0062083E" w:rsidRPr="00625851" w:rsidRDefault="009E2CF8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</w:rPr>
        <w:t xml:space="preserve">Apresentação final da pesquisa prática de campo: apresentação oral dos resultados finais da pesquisa de campo e entrega do relatório final/ trabalho escrito (5 a </w:t>
      </w:r>
      <w:proofErr w:type="gramStart"/>
      <w:r w:rsidRPr="00625851">
        <w:rPr>
          <w:rFonts w:asciiTheme="minorHAnsi" w:hAnsiTheme="minorHAnsi" w:cs="Arial"/>
          <w:sz w:val="22"/>
          <w:szCs w:val="22"/>
        </w:rPr>
        <w:t>6</w:t>
      </w:r>
      <w:proofErr w:type="gramEnd"/>
      <w:r w:rsidRPr="00625851">
        <w:rPr>
          <w:rFonts w:asciiTheme="minorHAnsi" w:hAnsiTheme="minorHAnsi" w:cs="Arial"/>
          <w:sz w:val="22"/>
          <w:szCs w:val="22"/>
        </w:rPr>
        <w:t xml:space="preserve"> laudas).</w:t>
      </w:r>
    </w:p>
    <w:p w:rsidR="00836741" w:rsidRPr="00625851" w:rsidRDefault="00567F6E" w:rsidP="004D46C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16</w:t>
      </w:r>
      <w:r w:rsidR="0032755E" w:rsidRPr="00625851">
        <w:rPr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ª sessão</w:t>
      </w:r>
      <w:r w:rsidR="0032755E" w:rsidRPr="00625851">
        <w:rPr>
          <w:rFonts w:asciiTheme="minorHAnsi" w:hAnsiTheme="minorHAnsi" w:cs="Arial"/>
          <w:sz w:val="22"/>
          <w:szCs w:val="22"/>
        </w:rPr>
        <w:t xml:space="preserve">: </w:t>
      </w:r>
      <w:r w:rsidR="00C12862" w:rsidRPr="00625851">
        <w:rPr>
          <w:rFonts w:asciiTheme="minorHAnsi" w:hAnsiTheme="minorHAnsi" w:cs="Arial"/>
          <w:sz w:val="22"/>
          <w:szCs w:val="22"/>
        </w:rPr>
        <w:t>(06 de jul</w:t>
      </w:r>
      <w:r w:rsidR="008E40CA" w:rsidRPr="00625851">
        <w:rPr>
          <w:rFonts w:asciiTheme="minorHAnsi" w:hAnsiTheme="minorHAnsi" w:cs="Arial"/>
          <w:sz w:val="22"/>
          <w:szCs w:val="22"/>
        </w:rPr>
        <w:t xml:space="preserve">ho). </w:t>
      </w:r>
      <w:r w:rsidR="0032755E" w:rsidRPr="00625851">
        <w:rPr>
          <w:rFonts w:asciiTheme="minorHAnsi" w:hAnsiTheme="minorHAnsi" w:cs="Arial"/>
          <w:sz w:val="22"/>
          <w:szCs w:val="22"/>
        </w:rPr>
        <w:t>Resultados, avaliaçã</w:t>
      </w:r>
      <w:r w:rsidR="009E2CF8" w:rsidRPr="00625851">
        <w:rPr>
          <w:rFonts w:asciiTheme="minorHAnsi" w:hAnsiTheme="minorHAnsi" w:cs="Arial"/>
          <w:sz w:val="22"/>
          <w:szCs w:val="22"/>
        </w:rPr>
        <w:t>o do curso e segunda chamada da</w:t>
      </w:r>
      <w:r w:rsidR="0032755E" w:rsidRPr="00625851">
        <w:rPr>
          <w:rFonts w:asciiTheme="minorHAnsi" w:hAnsiTheme="minorHAnsi" w:cs="Arial"/>
          <w:sz w:val="22"/>
          <w:szCs w:val="22"/>
        </w:rPr>
        <w:t xml:space="preserve"> prov</w:t>
      </w:r>
      <w:r w:rsidR="009E2CF8" w:rsidRPr="00625851">
        <w:rPr>
          <w:rFonts w:asciiTheme="minorHAnsi" w:hAnsiTheme="minorHAnsi" w:cs="Arial"/>
          <w:sz w:val="22"/>
          <w:szCs w:val="22"/>
        </w:rPr>
        <w:t>a escrita.</w:t>
      </w:r>
    </w:p>
    <w:sectPr w:rsidR="00836741" w:rsidRPr="00625851" w:rsidSect="00572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2755E"/>
    <w:rsid w:val="000015B9"/>
    <w:rsid w:val="0006186D"/>
    <w:rsid w:val="000B7A05"/>
    <w:rsid w:val="000E26C1"/>
    <w:rsid w:val="0025001D"/>
    <w:rsid w:val="0032755E"/>
    <w:rsid w:val="00333138"/>
    <w:rsid w:val="004312D9"/>
    <w:rsid w:val="004D46C3"/>
    <w:rsid w:val="00567F6E"/>
    <w:rsid w:val="00572FC4"/>
    <w:rsid w:val="0058274D"/>
    <w:rsid w:val="005C059F"/>
    <w:rsid w:val="0062083E"/>
    <w:rsid w:val="00625851"/>
    <w:rsid w:val="00633AD5"/>
    <w:rsid w:val="00673EA0"/>
    <w:rsid w:val="00686949"/>
    <w:rsid w:val="006E0B99"/>
    <w:rsid w:val="006E79C3"/>
    <w:rsid w:val="00721ADA"/>
    <w:rsid w:val="00737382"/>
    <w:rsid w:val="007E44E2"/>
    <w:rsid w:val="00812B10"/>
    <w:rsid w:val="00836741"/>
    <w:rsid w:val="00881CEE"/>
    <w:rsid w:val="00893483"/>
    <w:rsid w:val="008D2337"/>
    <w:rsid w:val="008D7A38"/>
    <w:rsid w:val="008E40CA"/>
    <w:rsid w:val="00955C69"/>
    <w:rsid w:val="00983F44"/>
    <w:rsid w:val="009E2CF8"/>
    <w:rsid w:val="00B10A9F"/>
    <w:rsid w:val="00B66B29"/>
    <w:rsid w:val="00B8224D"/>
    <w:rsid w:val="00BF71D5"/>
    <w:rsid w:val="00C12862"/>
    <w:rsid w:val="00C971F7"/>
    <w:rsid w:val="00CB5689"/>
    <w:rsid w:val="00CD51A9"/>
    <w:rsid w:val="00D56B9D"/>
    <w:rsid w:val="00DA1E43"/>
    <w:rsid w:val="00DF7190"/>
    <w:rsid w:val="00EF1C7D"/>
    <w:rsid w:val="00F1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5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755E"/>
    <w:rPr>
      <w:b/>
      <w:bCs/>
    </w:rPr>
  </w:style>
  <w:style w:type="paragraph" w:customStyle="1" w:styleId="Default">
    <w:name w:val="Default"/>
    <w:rsid w:val="008D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Pissolato</dc:creator>
  <cp:lastModifiedBy>Elizabeth Pissolato</cp:lastModifiedBy>
  <cp:revision>31</cp:revision>
  <dcterms:created xsi:type="dcterms:W3CDTF">2018-01-07T21:10:00Z</dcterms:created>
  <dcterms:modified xsi:type="dcterms:W3CDTF">2018-03-04T22:28:00Z</dcterms:modified>
</cp:coreProperties>
</file>