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C41" w14:textId="77777777"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7455FD75" wp14:editId="21E96B6A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0359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3A9A4DD7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CA90925" w14:textId="3EC5EC84" w:rsidR="004F3015" w:rsidRPr="002E65AA" w:rsidRDefault="007B3D04" w:rsidP="004F3015">
      <w:pPr>
        <w:pStyle w:val="Corpodetexto"/>
        <w:jc w:val="center"/>
        <w:rPr>
          <w:b/>
        </w:rPr>
      </w:pPr>
      <w:r>
        <w:rPr>
          <w:b/>
        </w:rPr>
        <w:t>NDE</w:t>
      </w:r>
      <w:r w:rsidR="00E95B88">
        <w:rPr>
          <w:b/>
        </w:rPr>
        <w:t xml:space="preserve"> </w:t>
      </w:r>
      <w:r w:rsidR="00FC5857">
        <w:rPr>
          <w:b/>
        </w:rPr>
        <w:t xml:space="preserve">– ENGENHARIA ELÉTRICA – </w:t>
      </w:r>
      <w:r w:rsidR="00B153E5">
        <w:rPr>
          <w:b/>
        </w:rPr>
        <w:t>ROBÓTICA E AUTOMAÇÃO INDUSTRIAL</w:t>
      </w:r>
    </w:p>
    <w:p w14:paraId="0BD0BAB1" w14:textId="77777777" w:rsidR="00BC6A7A" w:rsidRPr="00D27119" w:rsidRDefault="00BC6A7A">
      <w:pPr>
        <w:pStyle w:val="Corpodetexto"/>
      </w:pPr>
    </w:p>
    <w:p w14:paraId="17C434DE" w14:textId="6D5C8688" w:rsidR="00E95B88" w:rsidRPr="00E95B88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A24ACF">
        <w:rPr>
          <w:szCs w:val="24"/>
        </w:rPr>
        <w:t xml:space="preserve">décimo </w:t>
      </w:r>
      <w:r w:rsidR="00EE2999">
        <w:rPr>
          <w:szCs w:val="24"/>
        </w:rPr>
        <w:t>primeiro</w:t>
      </w:r>
      <w:r w:rsidR="00E90069">
        <w:rPr>
          <w:szCs w:val="24"/>
        </w:rPr>
        <w:t xml:space="preserve">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E95B88">
        <w:rPr>
          <w:szCs w:val="24"/>
        </w:rPr>
        <w:t>fevereiro</w:t>
      </w:r>
      <w:r w:rsidR="00E90069">
        <w:rPr>
          <w:szCs w:val="24"/>
        </w:rPr>
        <w:t xml:space="preserve"> </w:t>
      </w:r>
      <w:r w:rsidRPr="00D27119">
        <w:rPr>
          <w:szCs w:val="24"/>
        </w:rPr>
        <w:t xml:space="preserve">de dois mil e </w:t>
      </w:r>
      <w:r w:rsidR="00E95B88">
        <w:rPr>
          <w:szCs w:val="24"/>
        </w:rPr>
        <w:t>vinte e dois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E95B88">
        <w:rPr>
          <w:szCs w:val="24"/>
        </w:rPr>
        <w:t xml:space="preserve">quatorze </w:t>
      </w:r>
      <w:r w:rsidR="00B153E5">
        <w:rPr>
          <w:szCs w:val="24"/>
        </w:rPr>
        <w:t>horas</w:t>
      </w:r>
      <w:r w:rsidRPr="00D27119">
        <w:rPr>
          <w:szCs w:val="24"/>
        </w:rPr>
        <w:t xml:space="preserve">, esteve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A24ACF">
        <w:rPr>
          <w:szCs w:val="24"/>
        </w:rPr>
        <w:t>Colegiado</w:t>
      </w:r>
      <w:r w:rsidR="00266727">
        <w:rPr>
          <w:szCs w:val="24"/>
        </w:rPr>
        <w:t xml:space="preserve">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E95B88" w:rsidRPr="00E95B88">
        <w:rPr>
          <w:szCs w:val="24"/>
        </w:rPr>
        <w:t xml:space="preserve">Exuperry Barros Costa, </w:t>
      </w:r>
      <w:r w:rsidR="00E95B88">
        <w:rPr>
          <w:szCs w:val="24"/>
        </w:rPr>
        <w:t xml:space="preserve">do Vice Coordenador do Curso </w:t>
      </w:r>
      <w:r w:rsidR="00E95B88" w:rsidRPr="00E95B88">
        <w:rPr>
          <w:szCs w:val="24"/>
        </w:rPr>
        <w:t>Leonardo Olivi,</w:t>
      </w:r>
      <w:r w:rsidR="00E95B88">
        <w:rPr>
          <w:szCs w:val="24"/>
        </w:rPr>
        <w:t xml:space="preserve"> dos Professores</w:t>
      </w:r>
      <w:r w:rsidR="00E95B88" w:rsidRPr="00E95B88">
        <w:rPr>
          <w:szCs w:val="24"/>
        </w:rPr>
        <w:t xml:space="preserve"> Ana Sophia Cavalcanti Alves Vilas Boas, André Augusto Ferreira, Guilherme Márcio Soares, Manuel Arturo Rendon Maldonado, Pedro Machado de Almeida e Daniel de Almeida Fernandes.</w:t>
      </w:r>
      <w:r w:rsidR="007A432B">
        <w:rPr>
          <w:szCs w:val="24"/>
        </w:rPr>
        <w:t xml:space="preserve"> </w:t>
      </w: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E95B88">
        <w:t xml:space="preserve">Exuperry Costa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>início à reunião</w:t>
      </w:r>
      <w:r w:rsidR="00EE2999">
        <w:rPr>
          <w:szCs w:val="24"/>
        </w:rPr>
        <w:t xml:space="preserve"> de pauta única</w:t>
      </w:r>
      <w:r w:rsidR="003A32C6">
        <w:rPr>
          <w:szCs w:val="24"/>
        </w:rPr>
        <w:t xml:space="preserve"> a respeito </w:t>
      </w:r>
      <w:r w:rsidR="00E95B88">
        <w:rPr>
          <w:szCs w:val="24"/>
        </w:rPr>
        <w:t xml:space="preserve">da estruturação dos horários das disciplinas obrigatórias do curso. </w:t>
      </w:r>
      <w:r w:rsidR="00E95B88" w:rsidRPr="00E95B88">
        <w:rPr>
          <w:szCs w:val="24"/>
        </w:rPr>
        <w:t>Tratando do tema, o Prof. Exuperry começou a expor o caso das disciplinas anuais dos professores Manuel Rendón, André Ferreira e Ana Sophia, que haviam pedido mudança de horário.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Os pedidos das mudanças de horário foram feitas de modo que as mesmas ficassem em horários de estágios dos alunos, contemplando a parte da manhã e da tarde, exceto ENE086-B segundas 19h00-21h00 do Prof. André Ferreira.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Exuperry expôs a preocupação das mudanças com relação aos alunos em estágio, destacando que ao menos uma turma deveria/poderia ser dada no horário fora do estágio, após às 17h00.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Exuperry pediu que o NDE estabelecesse um critério para esta política de mudança de horários, de modo que não houvesse problemas para alunos em estágio.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Guilherme Márcio louvou a medida do prof. Exuperry, e citou que o curso é diurno, então não haveria (a priori) a necessidade de oferecer disciplinas noturnas, mas complementou que pelo bom senso isto se faz necessário para atender aos alunos.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André Ferreira corrigiu a informação, dizendo que o curso é integral, e não diurno. O que não se pode fazer é colocar disciplinas do mesmo período nos três períodos do dia (manhã/tarde/noite) no mesmo dia da semana.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Manuel Rendón complementou dizendo que concorda com o pleito de deixar ao menos uma turma em horário que atendesse os alunos em Estágio.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A Profa. Ana Sophia disse que não tem condições de atender ao horário noturno e que abre mão de uma turma de suas disciplinas (labs. robótica e manipuladores) para que ela possa pegar outra disciplina que lhe atenda na parte do dia.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André Ferreira disse que temos que atender prioritariamente aos interesses do curso, tentando conciliar os interesses dos professores quando possível. O a função do atendimento noturno é privilegiar aos alunos em estágio, já que se trata de uma atividade importante, no contato da universidade com empresas, além de ser uma atividade obrigatória para a formação do aluno. Disse que o motivo do curso ser integral é justamente verificar os interesses dos alunos.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A Profa. Ana Sophia disse que para termos um critério, é necessário primeiramente escolher os horários dos períodos, ressaltando que atualmente a grade de horários não possui muitos critérios atendidos, exceto que as disciplinas do mesmo período não podem coincidir em horários.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Exuperry concordou com ambos, André Ferreira e Ana Sophia, mas ressaltou a urgência de estabelecermos um critério.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Guilherme Márcio concordou com a Profa. Ana Sophia e ressaltou os benefícios de se adotar uma grade curricular com horários fixos. Assim, a disciplina teria uma horário e um local fixo e o departamento alocaria um professor com disponibilidade de horário para atender a demanda.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Exuperry concordou com o Prof. Guilherme Márcio, ressaltando que isto poderia gerar um problema no curto prazo mas que no longo prazo é uma boa solução.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 xml:space="preserve">O Prof. André Ferreira comentou a dificuldade de se fazer uma alteração para o próximo semestre, mas que isto poderia ser acordado para o futuro. Sugeriu que o curso poderia ter os horários vespertino e noturno a partir dos sétimo ou oitavo períodos. Se colocou favorável para a proposta de horários fixos a partir de 2022/3. Lembrou que existe a necessidade de adequação com o Departamento de Circuitos à respeito dos horários de disciplinas como Teoria </w:t>
      </w:r>
      <w:r w:rsidR="00E95B88" w:rsidRPr="00E95B88">
        <w:rPr>
          <w:szCs w:val="24"/>
        </w:rPr>
        <w:lastRenderedPageBreak/>
        <w:t>de Controle.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Exuperry propôs que a construção do próximo PPC contemplasse que os períodos oitavo, nono e décimo fossem de horários fixos vespertinos e noturnos. Colocando esta proposta em votação a mesma venceu por unanimidade, sem abstenções.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Dando seguimento, o Prof. Exuperry explanou que para o período 2022/1 que se fossem atendidos os pleitos dos Profs. Manuel Rendón, Ana Sophia e André Ferreira. Além disso, desde que uma das turmas atendessem aos alunos, outra turma poderia ser em outro horário.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A Profa. Ana Sophia discordou, argumentando que isto resultaria em má organização para os horários.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André Ferreira concordou com a Profa. Ana Sophia e disse que não há garantias de que os alunos em estágio irão conseguir o horário vespertino/noturno, então, é necessário que todas as turmas sejam vespertinas/noturnas.</w:t>
      </w:r>
      <w:r w:rsidR="00E95B88">
        <w:rPr>
          <w:szCs w:val="24"/>
        </w:rPr>
        <w:t xml:space="preserve"> </w:t>
      </w:r>
      <w:r w:rsidR="00E95B88" w:rsidRPr="00E95B88">
        <w:rPr>
          <w:szCs w:val="24"/>
        </w:rPr>
        <w:t>O Prof. Pedro Machado concordou com a proposta mas levantou o problema de espaço físico, se todas as turmas forem vespertinas e noturnas pode não haver salas.</w:t>
      </w:r>
    </w:p>
    <w:p w14:paraId="6196E181" w14:textId="6D4C6A82" w:rsidR="000F1067" w:rsidRDefault="00E95B88" w:rsidP="00353869">
      <w:pPr>
        <w:pStyle w:val="Corpodetexto"/>
        <w:rPr>
          <w:szCs w:val="24"/>
        </w:rPr>
      </w:pPr>
      <w:r w:rsidRPr="00E95B88">
        <w:rPr>
          <w:szCs w:val="24"/>
        </w:rPr>
        <w:t>O Prof. Guilherme Márcio sugeriu que a prioridade de adaptação de horários seriam para as disciplinas exclusivas do curso.</w:t>
      </w:r>
      <w:r>
        <w:rPr>
          <w:szCs w:val="24"/>
        </w:rPr>
        <w:t xml:space="preserve"> </w:t>
      </w:r>
      <w:r w:rsidRPr="00E95B88">
        <w:rPr>
          <w:szCs w:val="24"/>
        </w:rPr>
        <w:t>O prof. Manuel se mostrou preocupado com a falta de salas e o Prof. Leonardo Olivi levantou a falta de utilização do terceiro andar do Itamar Franco, que fica desocupado no período vespertino e noturno.</w:t>
      </w:r>
      <w:r>
        <w:rPr>
          <w:szCs w:val="24"/>
        </w:rPr>
        <w:t xml:space="preserve"> </w:t>
      </w:r>
      <w:r w:rsidRPr="00E95B88">
        <w:rPr>
          <w:szCs w:val="24"/>
        </w:rPr>
        <w:t>O Prof. Guilherme concordou com o Prof. Olivi e sugeriu que fosse proposto o melhor para o curso e que lutássemos por isso nas instâncias devidas.</w:t>
      </w:r>
      <w:r>
        <w:rPr>
          <w:szCs w:val="24"/>
        </w:rPr>
        <w:t xml:space="preserve"> </w:t>
      </w:r>
      <w:r w:rsidRPr="00E95B88">
        <w:rPr>
          <w:szCs w:val="24"/>
        </w:rPr>
        <w:t>Com a intervenção dos profs. Manuel Rendón e Pedro Machado, ficou entendido que podem existir empecilhos que se contraponham ao que foi votado e aprovado, porém, o NDE lutará para que todos os problemas sejam sanados.</w:t>
      </w:r>
      <w:r>
        <w:rPr>
          <w:szCs w:val="24"/>
        </w:rPr>
        <w:t xml:space="preserve"> </w:t>
      </w:r>
      <w:r w:rsidRPr="00E95B88">
        <w:rPr>
          <w:szCs w:val="24"/>
        </w:rPr>
        <w:t xml:space="preserve">O Prof. Exuperry propõe </w:t>
      </w:r>
      <w:r w:rsidR="00670F7A" w:rsidRPr="00E95B88">
        <w:rPr>
          <w:szCs w:val="24"/>
        </w:rPr>
        <w:t>acatar</w:t>
      </w:r>
      <w:r w:rsidRPr="00E95B88">
        <w:rPr>
          <w:szCs w:val="24"/>
        </w:rPr>
        <w:t xml:space="preserve"> </w:t>
      </w:r>
      <w:r w:rsidR="00670F7A">
        <w:rPr>
          <w:szCs w:val="24"/>
        </w:rPr>
        <w:t>à</w:t>
      </w:r>
      <w:r w:rsidRPr="00E95B88">
        <w:rPr>
          <w:szCs w:val="24"/>
        </w:rPr>
        <w:t xml:space="preserve"> modificação de horários para 2022/1, uma vez que ele se encontra às portas de início, e que o planejamento dado seja de 2022/3 em diante.</w:t>
      </w:r>
      <w:r>
        <w:rPr>
          <w:szCs w:val="24"/>
        </w:rPr>
        <w:t xml:space="preserve"> </w:t>
      </w:r>
      <w:r w:rsidRPr="00E95B88">
        <w:rPr>
          <w:szCs w:val="24"/>
        </w:rPr>
        <w:t>Em votação para a aceitação destas propostas obteve-se a aprovação unânime e sem abstenções.</w:t>
      </w:r>
      <w:r w:rsidR="00F16BC3">
        <w:rPr>
          <w:szCs w:val="24"/>
        </w:rPr>
        <w:t xml:space="preserve"> </w:t>
      </w:r>
      <w:r w:rsidRPr="00E95B88">
        <w:rPr>
          <w:szCs w:val="24"/>
        </w:rPr>
        <w:t>Em assuntos gerais, o Prof. Exuperry expôs o software Factory IO para o curso.</w:t>
      </w:r>
      <w:r w:rsidR="00F16BC3">
        <w:rPr>
          <w:szCs w:val="24"/>
        </w:rPr>
        <w:t xml:space="preserve"> Os membros acharam uma proposta interessante se os coordenadores de laboratórios se proporão a analisar a proposta. </w:t>
      </w:r>
      <w:r w:rsidR="003A32C6">
        <w:rPr>
          <w:szCs w:val="24"/>
        </w:rPr>
        <w:t xml:space="preserve">Sem outros assuntos a serem discutidos, a reunião foi encerrada às </w:t>
      </w:r>
      <w:r w:rsidR="00584181">
        <w:rPr>
          <w:szCs w:val="24"/>
        </w:rPr>
        <w:t>quinze horas e trinta minutos</w:t>
      </w:r>
      <w:r w:rsidR="003A32C6">
        <w:rPr>
          <w:szCs w:val="24"/>
        </w:rPr>
        <w:t>, sendo lavrada a correspondente Ata que é assinada pelos membros.</w:t>
      </w:r>
    </w:p>
    <w:sectPr w:rsidR="000F1067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74B4" w14:textId="77777777" w:rsidR="00C1589B" w:rsidRDefault="00C1589B" w:rsidP="006C5276">
      <w:r>
        <w:separator/>
      </w:r>
    </w:p>
  </w:endnote>
  <w:endnote w:type="continuationSeparator" w:id="0">
    <w:p w14:paraId="24B55BA9" w14:textId="77777777" w:rsidR="00C1589B" w:rsidRDefault="00C1589B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4388" w14:textId="77777777" w:rsidR="00C1589B" w:rsidRDefault="00C1589B" w:rsidP="006C5276">
      <w:r>
        <w:separator/>
      </w:r>
    </w:p>
  </w:footnote>
  <w:footnote w:type="continuationSeparator" w:id="0">
    <w:p w14:paraId="7D4EAE3E" w14:textId="77777777" w:rsidR="00C1589B" w:rsidRDefault="00C1589B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35799929">
    <w:abstractNumId w:val="1"/>
  </w:num>
  <w:num w:numId="2" w16cid:durableId="4148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3373"/>
    <w:rsid w:val="000045AD"/>
    <w:rsid w:val="00013329"/>
    <w:rsid w:val="0003613E"/>
    <w:rsid w:val="000477DF"/>
    <w:rsid w:val="00050ADE"/>
    <w:rsid w:val="00062983"/>
    <w:rsid w:val="00072C61"/>
    <w:rsid w:val="000871AB"/>
    <w:rsid w:val="0009007D"/>
    <w:rsid w:val="00090431"/>
    <w:rsid w:val="00095B55"/>
    <w:rsid w:val="000A4A80"/>
    <w:rsid w:val="000B40A9"/>
    <w:rsid w:val="000C1925"/>
    <w:rsid w:val="000E236D"/>
    <w:rsid w:val="000E7307"/>
    <w:rsid w:val="000F1067"/>
    <w:rsid w:val="000F337F"/>
    <w:rsid w:val="0010419F"/>
    <w:rsid w:val="00104E7F"/>
    <w:rsid w:val="001109A7"/>
    <w:rsid w:val="00145FD8"/>
    <w:rsid w:val="001465E2"/>
    <w:rsid w:val="0015155C"/>
    <w:rsid w:val="001851E3"/>
    <w:rsid w:val="00191C2E"/>
    <w:rsid w:val="001A28EF"/>
    <w:rsid w:val="001A3A27"/>
    <w:rsid w:val="001B0612"/>
    <w:rsid w:val="001B6471"/>
    <w:rsid w:val="001C233A"/>
    <w:rsid w:val="001C2C42"/>
    <w:rsid w:val="001D3179"/>
    <w:rsid w:val="001F26BC"/>
    <w:rsid w:val="001F7680"/>
    <w:rsid w:val="00204EB3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586B"/>
    <w:rsid w:val="002824F2"/>
    <w:rsid w:val="002B2C2A"/>
    <w:rsid w:val="002C0739"/>
    <w:rsid w:val="002D7224"/>
    <w:rsid w:val="002E1659"/>
    <w:rsid w:val="002E65AA"/>
    <w:rsid w:val="00301940"/>
    <w:rsid w:val="00304F50"/>
    <w:rsid w:val="00305F05"/>
    <w:rsid w:val="00314F7C"/>
    <w:rsid w:val="00326DA5"/>
    <w:rsid w:val="0032756C"/>
    <w:rsid w:val="003304FB"/>
    <w:rsid w:val="00344E5D"/>
    <w:rsid w:val="00345940"/>
    <w:rsid w:val="00352EA4"/>
    <w:rsid w:val="00353869"/>
    <w:rsid w:val="00375D4B"/>
    <w:rsid w:val="003A32C6"/>
    <w:rsid w:val="003B6A9D"/>
    <w:rsid w:val="003B76F9"/>
    <w:rsid w:val="003D3AB1"/>
    <w:rsid w:val="003D606C"/>
    <w:rsid w:val="003F5915"/>
    <w:rsid w:val="00400AFA"/>
    <w:rsid w:val="00403D8F"/>
    <w:rsid w:val="00420B9A"/>
    <w:rsid w:val="004561C0"/>
    <w:rsid w:val="004564C4"/>
    <w:rsid w:val="00462A7C"/>
    <w:rsid w:val="0046735D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E5EB1"/>
    <w:rsid w:val="004F3015"/>
    <w:rsid w:val="0051007A"/>
    <w:rsid w:val="00553573"/>
    <w:rsid w:val="00553D22"/>
    <w:rsid w:val="00562A2E"/>
    <w:rsid w:val="00563624"/>
    <w:rsid w:val="00584181"/>
    <w:rsid w:val="005A3A6F"/>
    <w:rsid w:val="005A3EA1"/>
    <w:rsid w:val="005A5BF2"/>
    <w:rsid w:val="005B7ADD"/>
    <w:rsid w:val="005C2721"/>
    <w:rsid w:val="005F0762"/>
    <w:rsid w:val="005F654D"/>
    <w:rsid w:val="006133BD"/>
    <w:rsid w:val="00630CB5"/>
    <w:rsid w:val="0063245C"/>
    <w:rsid w:val="006345C2"/>
    <w:rsid w:val="00645CAD"/>
    <w:rsid w:val="00670F7A"/>
    <w:rsid w:val="006878D8"/>
    <w:rsid w:val="006A40CF"/>
    <w:rsid w:val="006B658B"/>
    <w:rsid w:val="006C2886"/>
    <w:rsid w:val="006C5276"/>
    <w:rsid w:val="006D5E37"/>
    <w:rsid w:val="006E5953"/>
    <w:rsid w:val="006E5F7A"/>
    <w:rsid w:val="006E7ED6"/>
    <w:rsid w:val="0072092C"/>
    <w:rsid w:val="00735B1A"/>
    <w:rsid w:val="00742E83"/>
    <w:rsid w:val="007570FA"/>
    <w:rsid w:val="00773554"/>
    <w:rsid w:val="007811DB"/>
    <w:rsid w:val="0078403D"/>
    <w:rsid w:val="007845C7"/>
    <w:rsid w:val="0078637D"/>
    <w:rsid w:val="00787C50"/>
    <w:rsid w:val="007A1566"/>
    <w:rsid w:val="007A432B"/>
    <w:rsid w:val="007A6743"/>
    <w:rsid w:val="007B3A38"/>
    <w:rsid w:val="007B3D04"/>
    <w:rsid w:val="007D1A67"/>
    <w:rsid w:val="007D3190"/>
    <w:rsid w:val="007D409B"/>
    <w:rsid w:val="007E6017"/>
    <w:rsid w:val="00803265"/>
    <w:rsid w:val="0080445D"/>
    <w:rsid w:val="00805ADA"/>
    <w:rsid w:val="00805DFE"/>
    <w:rsid w:val="00806347"/>
    <w:rsid w:val="00844824"/>
    <w:rsid w:val="00856442"/>
    <w:rsid w:val="008574BF"/>
    <w:rsid w:val="00864075"/>
    <w:rsid w:val="0086415F"/>
    <w:rsid w:val="008646C1"/>
    <w:rsid w:val="008953E0"/>
    <w:rsid w:val="008A4302"/>
    <w:rsid w:val="008A4A67"/>
    <w:rsid w:val="008B3A18"/>
    <w:rsid w:val="008D1EE9"/>
    <w:rsid w:val="008D415B"/>
    <w:rsid w:val="008E6CBB"/>
    <w:rsid w:val="008F67F9"/>
    <w:rsid w:val="00902153"/>
    <w:rsid w:val="009021E9"/>
    <w:rsid w:val="00906192"/>
    <w:rsid w:val="009100FB"/>
    <w:rsid w:val="00920CEA"/>
    <w:rsid w:val="00925CE7"/>
    <w:rsid w:val="009540FB"/>
    <w:rsid w:val="00954402"/>
    <w:rsid w:val="0096173B"/>
    <w:rsid w:val="00993973"/>
    <w:rsid w:val="00994369"/>
    <w:rsid w:val="009B39D9"/>
    <w:rsid w:val="009C73D5"/>
    <w:rsid w:val="009F4622"/>
    <w:rsid w:val="00A01144"/>
    <w:rsid w:val="00A01C0C"/>
    <w:rsid w:val="00A1666F"/>
    <w:rsid w:val="00A24ACF"/>
    <w:rsid w:val="00A31E22"/>
    <w:rsid w:val="00A407F6"/>
    <w:rsid w:val="00A53E70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E6A2A"/>
    <w:rsid w:val="00AF79E2"/>
    <w:rsid w:val="00B153E5"/>
    <w:rsid w:val="00B3094F"/>
    <w:rsid w:val="00B32CC4"/>
    <w:rsid w:val="00B46904"/>
    <w:rsid w:val="00B64307"/>
    <w:rsid w:val="00B7133F"/>
    <w:rsid w:val="00B94883"/>
    <w:rsid w:val="00BA0138"/>
    <w:rsid w:val="00BA4573"/>
    <w:rsid w:val="00BA4B27"/>
    <w:rsid w:val="00BA564A"/>
    <w:rsid w:val="00BA6200"/>
    <w:rsid w:val="00BB503A"/>
    <w:rsid w:val="00BB7CE7"/>
    <w:rsid w:val="00BC5DE2"/>
    <w:rsid w:val="00BC6A7A"/>
    <w:rsid w:val="00BE4F85"/>
    <w:rsid w:val="00BF4A9E"/>
    <w:rsid w:val="00C1589B"/>
    <w:rsid w:val="00C20BB1"/>
    <w:rsid w:val="00C31044"/>
    <w:rsid w:val="00C50402"/>
    <w:rsid w:val="00C55489"/>
    <w:rsid w:val="00C55887"/>
    <w:rsid w:val="00C635BC"/>
    <w:rsid w:val="00C65F05"/>
    <w:rsid w:val="00C65FF2"/>
    <w:rsid w:val="00C903C6"/>
    <w:rsid w:val="00C9677A"/>
    <w:rsid w:val="00CB20DB"/>
    <w:rsid w:val="00CB3EA0"/>
    <w:rsid w:val="00CC61C3"/>
    <w:rsid w:val="00CC7279"/>
    <w:rsid w:val="00CF7876"/>
    <w:rsid w:val="00D10944"/>
    <w:rsid w:val="00D137C5"/>
    <w:rsid w:val="00D1400C"/>
    <w:rsid w:val="00D17AA9"/>
    <w:rsid w:val="00D23A50"/>
    <w:rsid w:val="00D27119"/>
    <w:rsid w:val="00D31BE4"/>
    <w:rsid w:val="00D321F6"/>
    <w:rsid w:val="00D403F4"/>
    <w:rsid w:val="00D418F1"/>
    <w:rsid w:val="00D50511"/>
    <w:rsid w:val="00D54424"/>
    <w:rsid w:val="00D56BD3"/>
    <w:rsid w:val="00D5733A"/>
    <w:rsid w:val="00D63C85"/>
    <w:rsid w:val="00D70AF5"/>
    <w:rsid w:val="00D91046"/>
    <w:rsid w:val="00D93238"/>
    <w:rsid w:val="00DA0FA4"/>
    <w:rsid w:val="00DA202E"/>
    <w:rsid w:val="00DB0C9E"/>
    <w:rsid w:val="00DE1283"/>
    <w:rsid w:val="00DE46DF"/>
    <w:rsid w:val="00E1647D"/>
    <w:rsid w:val="00E16BBE"/>
    <w:rsid w:val="00E17617"/>
    <w:rsid w:val="00E34C88"/>
    <w:rsid w:val="00E40631"/>
    <w:rsid w:val="00E40F22"/>
    <w:rsid w:val="00E70703"/>
    <w:rsid w:val="00E83A62"/>
    <w:rsid w:val="00E90069"/>
    <w:rsid w:val="00E92F68"/>
    <w:rsid w:val="00E95B88"/>
    <w:rsid w:val="00E9686F"/>
    <w:rsid w:val="00EB5D34"/>
    <w:rsid w:val="00EC6AA9"/>
    <w:rsid w:val="00EC6AE5"/>
    <w:rsid w:val="00EE2999"/>
    <w:rsid w:val="00EE316F"/>
    <w:rsid w:val="00EF4826"/>
    <w:rsid w:val="00EF6696"/>
    <w:rsid w:val="00F02E85"/>
    <w:rsid w:val="00F16BC3"/>
    <w:rsid w:val="00F17DE8"/>
    <w:rsid w:val="00F26A2B"/>
    <w:rsid w:val="00F35E68"/>
    <w:rsid w:val="00F47A0B"/>
    <w:rsid w:val="00F47AE0"/>
    <w:rsid w:val="00F6416F"/>
    <w:rsid w:val="00F6610E"/>
    <w:rsid w:val="00F8342C"/>
    <w:rsid w:val="00F841FE"/>
    <w:rsid w:val="00F92602"/>
    <w:rsid w:val="00F940F1"/>
    <w:rsid w:val="00F94784"/>
    <w:rsid w:val="00FA5D07"/>
    <w:rsid w:val="00FC2488"/>
    <w:rsid w:val="00FC5565"/>
    <w:rsid w:val="00FC5857"/>
    <w:rsid w:val="00FD0B2F"/>
    <w:rsid w:val="00FD6BA1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006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1026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33</cp:revision>
  <cp:lastPrinted>2016-11-04T11:48:00Z</cp:lastPrinted>
  <dcterms:created xsi:type="dcterms:W3CDTF">2016-03-14T18:51:00Z</dcterms:created>
  <dcterms:modified xsi:type="dcterms:W3CDTF">2023-05-10T00:46:00Z</dcterms:modified>
</cp:coreProperties>
</file>