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240" w:after="0"/>
        <w:jc w:val="both"/>
        <w:rPr/>
      </w:pPr>
      <w:r>
        <w:rPr>
          <w:b/>
          <w:color w:val="222222"/>
        </w:rPr>
        <w:t>ATA DA CENTÉSIMA VIGÉSIMA QU</w:t>
      </w:r>
      <w:r>
        <w:rPr>
          <w:b/>
          <w:color w:val="222222"/>
        </w:rPr>
        <w:t>INTA</w:t>
      </w:r>
      <w:r>
        <w:rPr>
          <w:b/>
          <w:color w:val="222222"/>
        </w:rPr>
        <w:t xml:space="preserve"> REUNIÃO ORDINÁRIA DO DEPARTAMENTO DE DIREITO DA UNIVERSIDADE FEDERAL DE JUIZ DE FORA - CAMPUS AVANÇADO GOVERNADOR VALADARES.</w:t>
      </w:r>
      <w:r>
        <w:rPr>
          <w:color w:val="222222"/>
        </w:rPr>
        <w:t xml:space="preserve"> No dia </w:t>
      </w:r>
      <w:r>
        <w:rPr>
          <w:color w:val="222222"/>
        </w:rPr>
        <w:t>13</w:t>
      </w:r>
      <w:r>
        <w:rPr>
          <w:color w:val="222222"/>
        </w:rPr>
        <w:t xml:space="preserve"> (</w:t>
      </w:r>
      <w:r>
        <w:rPr>
          <w:color w:val="222222"/>
        </w:rPr>
        <w:t>treze</w:t>
      </w:r>
      <w:r>
        <w:rPr>
          <w:color w:val="222222"/>
        </w:rPr>
        <w:t xml:space="preserve">) de </w:t>
      </w:r>
      <w:r>
        <w:rPr>
          <w:color w:val="222222"/>
        </w:rPr>
        <w:t>novembro</w:t>
      </w:r>
      <w:r>
        <w:rPr>
          <w:color w:val="222222"/>
        </w:rPr>
        <w:t xml:space="preserve"> de 2019 (dois mil e dezenove), às 15h</w:t>
      </w:r>
      <w:r>
        <w:rPr>
          <w:color w:val="222222"/>
        </w:rPr>
        <w:t>45</w:t>
      </w:r>
      <w:r>
        <w:rPr>
          <w:color w:val="222222"/>
        </w:rPr>
        <w:t xml:space="preserve">min (quinze horas e  minutos), na sala 405, da Faculdade Pitágoras, reuniu-se o Departamento de Direito, sob a Presidência da Chefe de Departamento professora Nathane Fernandes da Silva, com a presença dos docentes </w:t>
      </w:r>
      <w:r>
        <w:rPr>
          <w:color w:val="222222"/>
        </w:rPr>
        <w:t>Braulio de Magalhães Santos</w:t>
      </w:r>
      <w:r>
        <w:rPr>
          <w:color w:val="222222"/>
        </w:rPr>
        <w:t xml:space="preserve">, Cynthia Lessa da Costa, Daniel Mendes Ribeiro, </w:t>
      </w:r>
      <w:r>
        <w:rPr>
          <w:color w:val="222222"/>
        </w:rPr>
        <w:t>Daniel Nascimento Duarte,</w:t>
      </w:r>
      <w:r>
        <w:rPr>
          <w:color w:val="222222"/>
        </w:rPr>
        <w:t xml:space="preserve"> Eder Marques de Azevedo, Fernanda Henrique C. Alcântara, Jéssica Galvão Chaves, </w:t>
      </w:r>
      <w:r>
        <w:rPr>
          <w:color w:val="222222"/>
        </w:rPr>
        <w:t xml:space="preserve">Kalline Carvalho Gonçalves Eler, </w:t>
      </w:r>
      <w:r>
        <w:rPr>
          <w:color w:val="222222"/>
        </w:rPr>
        <w:t xml:space="preserve">Marcelo Corrêa Giacomini, Mário César da Silva Andrade, Murilo Procópio Ramalho, Nara Pereira Carvalho, Nayara Rodrigues Medrado e Simone Cristine A. Lopes e dos representantes discentes Abab Nino Souza Felix P. Batista, </w:t>
      </w:r>
      <w:r>
        <w:rPr>
          <w:color w:val="222222"/>
        </w:rPr>
        <w:t>Isabel Durso da Silva Santos,</w:t>
      </w:r>
      <w:r>
        <w:rPr>
          <w:color w:val="222222"/>
        </w:rPr>
        <w:t xml:space="preserve"> Kessia Priscila Miranda Ramos, </w:t>
      </w:r>
      <w:r>
        <w:rPr>
          <w:color w:val="222222"/>
        </w:rPr>
        <w:t>Luciano Emílio de Assis Junior,</w:t>
      </w:r>
      <w:r>
        <w:rPr>
          <w:color w:val="222222"/>
        </w:rPr>
        <w:t xml:space="preserve"> Sidnei Alves da Silva </w:t>
      </w:r>
      <w:r>
        <w:rPr>
          <w:color w:val="222222"/>
        </w:rPr>
        <w:t>e Valéria Pereira da Silva</w:t>
      </w:r>
      <w:r>
        <w:rPr>
          <w:color w:val="222222"/>
        </w:rPr>
        <w:t xml:space="preserve">. Após a verificação de quórum suficiente, a Chefia iniciou a reunião. </w:t>
      </w:r>
      <w:r>
        <w:rPr>
          <w:b/>
          <w:bCs/>
          <w:color w:val="222222"/>
          <w:u w:val="single"/>
        </w:rPr>
        <w:t>INFORMES</w:t>
      </w:r>
      <w:r>
        <w:rPr>
          <w:color w:val="222222"/>
        </w:rPr>
        <w:t>: a professora Nathane disse que o Departamento conseguiu 28 bolsas de 6 horas e 2 bol</w:t>
      </w:r>
      <w:r>
        <w:rPr>
          <w:color w:val="222222"/>
        </w:rPr>
        <w:t>s</w:t>
      </w:r>
      <w:r>
        <w:rPr>
          <w:color w:val="222222"/>
        </w:rPr>
        <w:t xml:space="preserve">as de 12 horas e que todo mundo que pediu, conseguiu. Disse também que os processos seletivos podem ser feitos esse ano ou ano que vem, ficando a critério do professor. Explicou que o Departamento de Contábeis está emprestando a vaga do professor Bruno para o Departamento de Direito com a condição do professor Gledson dar aula também para o Departamento de  Contábeis. O professor Daniel Ribeiro perguntou se o professor Gledson vai cumprir encargos prioritariamente de Contábeis e a professora Nathane respondeu que sim. A professora Nathane falou que os únicos professores substitutos que vão continuar no Departamento são João Guilherme e Stefany. A discente Kessia disse que o CADD tinha 2 demandas dos alunos para repassar na reunião: a primeira é saber se algum professor tem disponibilidade de ofertar grupo de estudos nas férias e a segunda um pedido para os professores tentarem não deixar para distribuir muitos pontos apenas nos finais de período. O professor Daniel Ribeiro perguntou se tem alguma informação sobre a mudança do curso para a FAGV. O professor Mario respondeu que foi informado que o projeto arquitetônico ainda não foi aprovado e que dificilmente haverá condições de mudança em 2020. A professora Nara disse que em conversa com o diretor Denis a previsão era de mudança para o segundo semestre de 2020, mas que a verba para o projeto não estava liberada e portanto dificilmente conseguiriam cumprir esse prazo. O professor Eder perguntou se poderia continuar com grupos de estudos e projetos durante férias e afastamentos e a professora Nathane disse que a orientação é que não pode. </w:t>
      </w:r>
      <w:r>
        <w:rPr>
          <w:b/>
          <w:color w:val="222222"/>
          <w:u w:val="single"/>
        </w:rPr>
        <w:t xml:space="preserve">PAUTA: 1) </w:t>
      </w:r>
      <w:r>
        <w:rPr>
          <w:b/>
          <w:color w:val="222222"/>
          <w:u w:val="single"/>
        </w:rPr>
        <w:t>Aprovação das atas 123ª e 124ª reunião ordinária e das reuniões extraordinárias ocorridas nos dias 16 e 30 de outubro de 2019</w:t>
      </w:r>
      <w:r>
        <w:rPr>
          <w:b/>
          <w:color w:val="222222"/>
          <w:u w:val="single"/>
        </w:rPr>
        <w:t>:</w:t>
      </w:r>
      <w:r>
        <w:rPr>
          <w:b/>
          <w:color w:val="222222"/>
          <w:highlight w:val="white"/>
        </w:rPr>
        <w:t xml:space="preserve"> </w:t>
      </w:r>
      <w:r>
        <w:rPr>
          <w:b w:val="false"/>
          <w:bCs w:val="false"/>
          <w:color w:val="222222"/>
          <w:highlight w:val="white"/>
        </w:rPr>
        <w:t>a professora Nathane disse que as atas foram enviadas e ninguém retornou com alguma observação. Não havendo questionamentos na reunião, foram colocadas em votação, sendo aprovadas com 03 abstenções e demais votos favoráveis.</w:t>
      </w:r>
      <w:r>
        <w:rPr>
          <w:color w:val="222222"/>
        </w:rPr>
        <w:t xml:space="preserve"> </w:t>
      </w:r>
      <w:r>
        <w:rPr>
          <w:b/>
          <w:color w:val="222222"/>
        </w:rPr>
        <w:t>2</w:t>
      </w:r>
      <w:r>
        <w:rPr>
          <w:b/>
          <w:color w:val="222222"/>
          <w:u w:val="single"/>
        </w:rPr>
        <w:t xml:space="preserve">) </w:t>
      </w:r>
      <w:r>
        <w:rPr>
          <w:b/>
          <w:color w:val="222222"/>
          <w:u w:val="single"/>
        </w:rPr>
        <w:t>Deliberação sobre o pedido de progressão do prof. Guilherme Gouvea</w:t>
      </w:r>
      <w:r>
        <w:rPr>
          <w:b/>
          <w:color w:val="222222"/>
          <w:u w:val="single"/>
        </w:rPr>
        <w:t>:</w:t>
      </w:r>
      <w:r>
        <w:rPr>
          <w:color w:val="222222"/>
        </w:rPr>
        <w:t xml:space="preserve"> </w:t>
      </w:r>
      <w:r>
        <w:rPr>
          <w:color w:val="222222"/>
        </w:rPr>
        <w:t>a professora Nathane perguntou se alguém tinha alguma observação a fazer. Não havendo questionamentos, foi colocada em votação, sendo aprovada com 05 abstenções e demais votos favoráveis</w:t>
      </w:r>
      <w:r>
        <w:rPr>
          <w:color w:val="222222"/>
        </w:rPr>
        <w:t xml:space="preserve">. </w:t>
      </w:r>
      <w:r>
        <w:rPr>
          <w:b/>
          <w:color w:val="222222"/>
          <w:highlight w:val="white"/>
          <w:u w:val="single"/>
        </w:rPr>
        <w:t xml:space="preserve">3) </w:t>
      </w:r>
      <w:r>
        <w:rPr>
          <w:b/>
          <w:color w:val="222222"/>
          <w:highlight w:val="white"/>
          <w:u w:val="single"/>
        </w:rPr>
        <w:t>Deliberação sobre o pedido de licença para tratar de interesses particulares (sem remuneração) da profa. Kalline Eler</w:t>
      </w:r>
      <w:r>
        <w:rPr>
          <w:b/>
          <w:color w:val="222222"/>
          <w:highlight w:val="white"/>
          <w:u w:val="single"/>
        </w:rPr>
        <w:t>:</w:t>
      </w: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a professora Kalline falou que é um tipo de licença que não precisa justificativa e, embora não fosse necessário, ela enviou justificativa e que é por uma questão de saúde. A professora Nathane perguntou se tinha data para a posse dela no concurso de Juiz de Fora e ela respondeu que provavelmente no final do mês. A profesora Nathane disse que </w:t>
      </w:r>
      <w:r>
        <w:rPr>
          <w:color w:val="222222"/>
          <w:highlight w:val="white"/>
        </w:rPr>
        <w:t xml:space="preserve">o pedido de licença é </w:t>
      </w:r>
      <w:r>
        <w:rPr>
          <w:color w:val="222222"/>
          <w:highlight w:val="white"/>
        </w:rPr>
        <w:t xml:space="preserve">de 06 de novembro a 31 de dezembro e perguntou se ela tinha interesse em mudar no pedido o início da licença para o dia posterior ao da deliberação do Departamento </w:t>
      </w:r>
      <w:r>
        <w:rPr>
          <w:color w:val="222222"/>
          <w:highlight w:val="white"/>
        </w:rPr>
        <w:t>por entender não haver possibilidade de deliberar um pedido retroativo</w:t>
      </w:r>
      <w:r>
        <w:rPr>
          <w:color w:val="222222"/>
          <w:highlight w:val="white"/>
        </w:rPr>
        <w:t xml:space="preserve">. A professora Kalline respondeu que sua preferência é que a licença fosse do dia 06 de novembro ao dia 31 de dezembro, mas que se isso fosse um problema para o Departamento ela retificaria o pedido para  a lincença começar no dia 14 de novembro.  O professor Mario perguntou se a professora Kalline se comprometeria verbalmente a retificar a data de início para o dia 14 e ela disse que sim. A Nathane encaminhou para votação se o Departamento achava possível votar o pedido de licença sem o formulário já estar retificado, sendo aprovada a possiblidade com 04 abstenções, 03 votos contrários (Cynthia, Fernanda e Marcelo) e 12 votos favoráveis. A professora Cynthia pediu para constar em ata que votou contrário a deliberação porque a professora Kalline foi </w:t>
      </w:r>
      <w:r>
        <w:rPr>
          <w:color w:val="222222"/>
          <w:highlight w:val="white"/>
        </w:rPr>
        <w:t>anteriormente</w:t>
      </w:r>
      <w:r>
        <w:rPr>
          <w:color w:val="222222"/>
          <w:highlight w:val="white"/>
        </w:rPr>
        <w:t xml:space="preserve"> advertida da data errada e mesmo assim resolveu manter. O professor Marcelo subscreveu. O professor Murilo pediu para constar em ata que votou a favor porque o normal seria enviar o formulário para a reunião com data em branco e depois complementar, então não teria problema votar a licença sem a data correta neste momento. A professora Fernanda pediu para constar em ata que vai votar contra a licença porque o pedido apresentado está com data errada. Após as considerações, foi colocado em votação o pedido de licença condicionado a distribuir encargos para a professora já que a licença vai apenas até o dia 31 de dezembro, sendo reprovado o pedido de licença com 06 votos favoráveis, 11 votos contrários e 04 abstenções.. </w:t>
      </w:r>
      <w:r>
        <w:rPr>
          <w:color w:val="222222"/>
          <w:highlight w:val="white"/>
        </w:rPr>
        <w:t xml:space="preserve"> </w:t>
      </w:r>
      <w:r>
        <w:rPr>
          <w:b/>
          <w:color w:val="222222"/>
          <w:u w:val="single"/>
        </w:rPr>
        <w:t xml:space="preserve">4) </w:t>
      </w:r>
      <w:r>
        <w:rPr>
          <w:b/>
          <w:color w:val="222222"/>
          <w:u w:val="single"/>
        </w:rPr>
        <w:t>Deliberação e aprovação do plano departamental 2020.1 - distribuição de encargos de ensino</w:t>
      </w:r>
      <w:r>
        <w:rPr>
          <w:b/>
          <w:color w:val="222222"/>
          <w:u w:val="single"/>
        </w:rPr>
        <w:t>:</w:t>
      </w: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a professora Nathane disse que tentou acatar todos os pedidos e perguntou se havia algum questionamento sobre encargos das disciplinas obrigatórias. A professora Cynthia disse que vai assumir Trabalho I para cumprir a carga horária miníma de ensino em sala exigida pelas normas federais. Não havendo mais observações referentes as disciplinas obrigatórias, foi colocada em votação, sendo aprovada com 02 abstenções e demais votos favoráveis. Sobre as ênfases, a professora Simone disse que vai ofertar Direito Médico. Não havendo mais considerações, foi colocada em votação as ênfases, sendo aprovadas por unanimidade. Por fim, a professora Nayara pediu para constar em ata que, caso seja possível alguém ofertar português, será ofertada ênfase em execução penal pelo professor substituto de penal. Encerrado o tempo, as pautas</w:t>
      </w:r>
      <w:r>
        <w:rPr>
          <w:color w:val="222222"/>
          <w:highlight w:val="white"/>
        </w:rPr>
        <w:t xml:space="preserve"> </w:t>
      </w:r>
      <w:r>
        <w:rPr>
          <w:b/>
          <w:bCs/>
          <w:color w:val="222222"/>
          <w:highlight w:val="white"/>
        </w:rPr>
        <w:t>5</w:t>
      </w:r>
      <w:r>
        <w:rPr>
          <w:b/>
          <w:color w:val="222222"/>
          <w:highlight w:val="white"/>
          <w:u w:val="single"/>
        </w:rPr>
        <w:t xml:space="preserve">) </w:t>
      </w:r>
      <w:r>
        <w:rPr>
          <w:b/>
          <w:color w:val="222222"/>
          <w:highlight w:val="white"/>
          <w:u w:val="single"/>
        </w:rPr>
        <w:t xml:space="preserve"> Recomposição do Colegiado do Curso - vaga da professora Cynthia Lessa e do prof. João Araújo,</w:t>
      </w:r>
      <w:r>
        <w:rPr>
          <w:color w:val="222222"/>
          <w:highlight w:val="white"/>
        </w:rPr>
        <w:t xml:space="preserve"> </w:t>
      </w:r>
      <w:r>
        <w:rPr>
          <w:b/>
          <w:bCs/>
          <w:color w:val="222222"/>
          <w:highlight w:val="white"/>
        </w:rPr>
        <w:t>6</w:t>
      </w:r>
      <w:r>
        <w:rPr>
          <w:b/>
          <w:color w:val="222222"/>
          <w:highlight w:val="white"/>
          <w:u w:val="single"/>
        </w:rPr>
        <w:t xml:space="preserve">) </w:t>
      </w:r>
      <w:r>
        <w:rPr>
          <w:b/>
          <w:color w:val="222222"/>
          <w:highlight w:val="white"/>
          <w:u w:val="single"/>
        </w:rPr>
        <w:t>Recomposição da COE,</w:t>
      </w:r>
      <w:r>
        <w:rPr>
          <w:b w:val="false"/>
          <w:bCs w:val="false"/>
          <w:color w:val="222222"/>
          <w:highlight w:val="white"/>
          <w:u w:val="none"/>
        </w:rPr>
        <w:t xml:space="preserve"> </w:t>
      </w:r>
      <w:r>
        <w:rPr>
          <w:b/>
          <w:bCs/>
          <w:color w:val="222222"/>
          <w:highlight w:val="white"/>
          <w:u w:val="none"/>
        </w:rPr>
        <w:t>7</w:t>
      </w:r>
      <w:r>
        <w:rPr>
          <w:b/>
          <w:bCs w:val="false"/>
          <w:color w:val="222222"/>
          <w:highlight w:val="white"/>
          <w:u w:val="single"/>
        </w:rPr>
        <w:t xml:space="preserve">) </w:t>
      </w:r>
      <w:r>
        <w:rPr>
          <w:b/>
          <w:bCs w:val="false"/>
          <w:color w:val="222222"/>
          <w:highlight w:val="white"/>
          <w:u w:val="single"/>
        </w:rPr>
        <w:t>Recomposição da suplência do comitê de extensão do campus GV e</w:t>
      </w:r>
      <w:r>
        <w:rPr>
          <w:b w:val="false"/>
          <w:bCs w:val="false"/>
          <w:color w:val="222222"/>
          <w:highlight w:val="white"/>
          <w:u w:val="none"/>
        </w:rPr>
        <w:t xml:space="preserve"> </w:t>
      </w:r>
      <w:r>
        <w:rPr>
          <w:b/>
          <w:bCs/>
          <w:color w:val="222222"/>
          <w:highlight w:val="white"/>
          <w:u w:val="none"/>
        </w:rPr>
        <w:t>8</w:t>
      </w:r>
      <w:r>
        <w:rPr>
          <w:b/>
          <w:bCs w:val="false"/>
          <w:color w:val="222222"/>
          <w:highlight w:val="white"/>
          <w:u w:val="single"/>
        </w:rPr>
        <w:t xml:space="preserve">) </w:t>
      </w:r>
      <w:r>
        <w:rPr>
          <w:b/>
          <w:bCs w:val="false"/>
          <w:color w:val="222222"/>
          <w:highlight w:val="white"/>
          <w:u w:val="single"/>
        </w:rPr>
        <w:t>Deliberação sobre a alteração do ato normativo n.04/2013, que dispõe sobre a regulação dos projetos de grupo de estudos, pesquisa e extensão do departamento</w:t>
      </w:r>
      <w:r>
        <w:rPr>
          <w:b w:val="false"/>
          <w:bCs w:val="false"/>
          <w:color w:val="222222"/>
          <w:highlight w:val="white"/>
          <w:u w:val="none"/>
        </w:rPr>
        <w:t xml:space="preserve"> </w:t>
      </w:r>
      <w:r>
        <w:rPr>
          <w:b w:val="false"/>
          <w:bCs w:val="false"/>
          <w:color w:val="222222"/>
          <w:highlight w:val="white"/>
          <w:u w:val="none"/>
        </w:rPr>
        <w:t>ficaram para a reunião de Departamento posterior.</w:t>
      </w:r>
      <w:r>
        <w:rPr>
          <w:color w:val="222222"/>
        </w:rPr>
        <w:t xml:space="preserve"> </w:t>
      </w:r>
      <w:r>
        <w:rPr>
          <w:color w:val="222222"/>
        </w:rPr>
        <w:t>A</w:t>
      </w:r>
      <w:r>
        <w:rPr>
          <w:color w:val="222222"/>
        </w:rPr>
        <w:t xml:space="preserve"> professora Nathane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agradeceu a presença de todos e deu por encerrados os trabalhos do dia. Para constar, foi lavrada a presente ata, por mim, Brenno Soares Andrade, Assistente em Administração, que após lida e aprovada, será assinada por todos os presentes. Governador Valadares, </w:t>
      </w:r>
      <w:r>
        <w:rPr>
          <w:color w:val="222222"/>
        </w:rPr>
        <w:t>13</w:t>
      </w:r>
      <w:r>
        <w:rPr>
          <w:color w:val="222222"/>
        </w:rPr>
        <w:t xml:space="preserve"> de </w:t>
      </w:r>
      <w:r>
        <w:rPr>
          <w:color w:val="222222"/>
        </w:rPr>
        <w:t>novembro</w:t>
      </w:r>
      <w:r>
        <w:rPr>
          <w:color w:val="222222"/>
        </w:rPr>
        <w:t xml:space="preserve"> de 2019.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Ttulo1">
    <w:name w:val="Título 1"/>
    <w:basedOn w:val="Ttulo"/>
    <w:next w:val="Normal"/>
    <w:qFormat/>
    <w:pPr>
      <w:keepNext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sz w:val="40"/>
      <w:szCs w:val="40"/>
      <w:lang w:val="en-US" w:eastAsia="zh-CN" w:bidi="hi-IN"/>
    </w:rPr>
  </w:style>
  <w:style w:type="paragraph" w:styleId="Ttulo2">
    <w:name w:val="Título 2"/>
    <w:basedOn w:val="Ttulo"/>
    <w:next w:val="Normal"/>
    <w:qFormat/>
    <w:pPr>
      <w:keepNext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sz w:val="32"/>
      <w:szCs w:val="32"/>
      <w:lang w:val="en-US" w:eastAsia="zh-CN" w:bidi="hi-IN"/>
    </w:rPr>
  </w:style>
  <w:style w:type="paragraph" w:styleId="Ttulo3">
    <w:name w:val="Título 3"/>
    <w:basedOn w:val="Ttulo"/>
    <w:next w:val="Normal"/>
    <w:qFormat/>
    <w:pPr>
      <w:keepNext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  <w:lang w:val="en-US" w:eastAsia="zh-CN" w:bidi="hi-IN"/>
    </w:rPr>
  </w:style>
  <w:style w:type="paragraph" w:styleId="Ttulo4">
    <w:name w:val="Título 4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  <w:lang w:val="en-US" w:eastAsia="zh-CN" w:bidi="hi-IN"/>
    </w:rPr>
  </w:style>
  <w:style w:type="paragraph" w:styleId="Ttulo5">
    <w:name w:val="Título 5"/>
    <w:basedOn w:val="Ttulo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  <w:lang w:val="en-US" w:eastAsia="zh-CN" w:bidi="hi-IN"/>
    </w:rPr>
  </w:style>
  <w:style w:type="paragraph" w:styleId="Ttulo6">
    <w:name w:val="Título 6"/>
    <w:basedOn w:val="Ttulo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  <w:lang w:val="en-US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Lohit Devanagari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Ttulododocumento">
    <w:name w:val="Título do documento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346</TotalTime>
  <Application>LibreOffice/5.0.3.2$Linux_X86_64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lastModifiedBy>UFJF GV</cp:lastModifiedBy>
  <dcterms:modified xsi:type="dcterms:W3CDTF">2019-11-19T19:56:47Z</dcterms:modified>
  <cp:revision>9</cp:revision>
</cp:coreProperties>
</file>