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566"/>
        <w:gridCol w:w="185"/>
        <w:gridCol w:w="51"/>
      </w:tblGrid>
      <w:tr w:rsidR="007D00FB" w:rsidRPr="00B1007F" w14:paraId="26AA75F0" w14:textId="77777777" w:rsidTr="00D1527E">
        <w:trPr>
          <w:gridAfter w:val="1"/>
          <w:wAfter w:w="51" w:type="dxa"/>
          <w:jc w:val="center"/>
        </w:trPr>
        <w:tc>
          <w:tcPr>
            <w:tcW w:w="105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6AA75EF" w14:textId="77777777" w:rsidR="007D00FB" w:rsidRPr="00B1007F" w:rsidRDefault="004A0BD6" w:rsidP="003163AB">
            <w:pPr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RAG, XXXIII – Plano de ensino: instrumento didático pedagógico e administrativo que deve conter os seguintes itens: nome e código da disciplina, ementa, conteúdo programático, bibliografia básica e complementar, contemplado no PPC e aprovado previamente pelo departamento de origem da disciplina.</w:t>
            </w:r>
          </w:p>
        </w:tc>
      </w:tr>
      <w:tr w:rsidR="002D7AE1" w:rsidRPr="00B1007F" w14:paraId="26AA75F2" w14:textId="77777777" w:rsidTr="00D1527E">
        <w:trPr>
          <w:gridAfter w:val="1"/>
          <w:wAfter w:w="51" w:type="dxa"/>
          <w:jc w:val="center"/>
        </w:trPr>
        <w:tc>
          <w:tcPr>
            <w:tcW w:w="10529" w:type="dxa"/>
            <w:gridSpan w:val="3"/>
            <w:shd w:val="clear" w:color="auto" w:fill="auto"/>
          </w:tcPr>
          <w:p w14:paraId="26AA75F1" w14:textId="67A12D9A" w:rsidR="002D7AE1" w:rsidRPr="00B1007F" w:rsidRDefault="002D7AE1" w:rsidP="00D1527E">
            <w:pPr>
              <w:ind w:lef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PLANO DE ENSINO - DEP DIRGV</w:t>
            </w:r>
          </w:p>
        </w:tc>
      </w:tr>
      <w:tr w:rsidR="00F64EC1" w:rsidRPr="00B1007F" w14:paraId="26AA75F7" w14:textId="77777777" w:rsidTr="00D1527E">
        <w:trPr>
          <w:gridAfter w:val="1"/>
          <w:wAfter w:w="51" w:type="dxa"/>
          <w:jc w:val="center"/>
        </w:trPr>
        <w:tc>
          <w:tcPr>
            <w:tcW w:w="5778" w:type="dxa"/>
            <w:shd w:val="clear" w:color="auto" w:fill="auto"/>
          </w:tcPr>
          <w:p w14:paraId="26AA75F3" w14:textId="77777777" w:rsidR="00B30DD2" w:rsidRPr="00B1007F" w:rsidRDefault="00F64EC1" w:rsidP="00D1527E">
            <w:pPr>
              <w:ind w:left="-91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  <w:p w14:paraId="26AA75F4" w14:textId="3C219D1E" w:rsidR="00F64EC1" w:rsidRPr="00B1007F" w:rsidRDefault="00B30DD2" w:rsidP="00D1527E">
            <w:pPr>
              <w:ind w:left="-9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Ênfase I – </w:t>
            </w:r>
            <w:r w:rsidR="006A0E66" w:rsidRPr="00B1007F">
              <w:rPr>
                <w:rFonts w:ascii="Arial" w:hAnsi="Arial" w:cs="Arial"/>
                <w:sz w:val="22"/>
                <w:szCs w:val="22"/>
              </w:rPr>
              <w:t>Direito Médico</w:t>
            </w:r>
            <w:r w:rsidR="002D7AE1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3435" w:rsidRPr="00B1007F">
              <w:rPr>
                <w:rFonts w:ascii="Arial" w:hAnsi="Arial" w:cs="Arial"/>
                <w:bCs/>
                <w:sz w:val="22"/>
                <w:szCs w:val="22"/>
              </w:rPr>
              <w:t>(Linha 1)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26AA75F5" w14:textId="77777777" w:rsidR="00F64EC1" w:rsidRPr="00B1007F" w:rsidRDefault="007D00FB" w:rsidP="00D1527E">
            <w:pPr>
              <w:ind w:left="-91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CÓDIGO</w:t>
            </w:r>
            <w:r w:rsidR="004A0BD6" w:rsidRPr="00B1007F">
              <w:rPr>
                <w:rFonts w:ascii="Arial" w:hAnsi="Arial" w:cs="Arial"/>
                <w:b/>
                <w:sz w:val="22"/>
                <w:szCs w:val="22"/>
              </w:rPr>
              <w:t xml:space="preserve"> DA DISCIPLINA:</w:t>
            </w:r>
          </w:p>
          <w:p w14:paraId="26AA75F6" w14:textId="70956661" w:rsidR="00F64EC1" w:rsidRPr="00B1007F" w:rsidRDefault="00F64EC1" w:rsidP="00D1527E">
            <w:pPr>
              <w:ind w:left="-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C1" w:rsidRPr="00B1007F" w14:paraId="26AA75FA" w14:textId="77777777" w:rsidTr="00D1527E">
        <w:trPr>
          <w:gridAfter w:val="1"/>
          <w:wAfter w:w="51" w:type="dxa"/>
          <w:trHeight w:val="1372"/>
          <w:jc w:val="center"/>
        </w:trPr>
        <w:tc>
          <w:tcPr>
            <w:tcW w:w="10529" w:type="dxa"/>
            <w:gridSpan w:val="3"/>
            <w:shd w:val="clear" w:color="auto" w:fill="auto"/>
          </w:tcPr>
          <w:p w14:paraId="26AA75F8" w14:textId="77777777" w:rsidR="00F64EC1" w:rsidRPr="00B1007F" w:rsidRDefault="00F64EC1" w:rsidP="00D1527E">
            <w:pPr>
              <w:ind w:lef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  <w:p w14:paraId="26AA75F9" w14:textId="435E8106" w:rsidR="00F64EC1" w:rsidRPr="00B1007F" w:rsidRDefault="006A0E66" w:rsidP="00D1527E">
            <w:pPr>
              <w:ind w:left="-9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>Deontologia Médica</w:t>
            </w:r>
            <w:r w:rsidR="004267E1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e sua relação com o Direito. </w:t>
            </w:r>
            <w:r w:rsidR="000C11B2" w:rsidRPr="00B1007F">
              <w:rPr>
                <w:rFonts w:ascii="Arial" w:hAnsi="Arial" w:cs="Arial"/>
                <w:bCs/>
                <w:sz w:val="22"/>
                <w:szCs w:val="22"/>
              </w:rPr>
              <w:t xml:space="preserve">Responsabilidade civil do médico. A saúde e o médico no direito brasileiro. Modelos </w:t>
            </w:r>
            <w:r w:rsidR="00413C7C" w:rsidRPr="00B1007F">
              <w:rPr>
                <w:rFonts w:ascii="Arial" w:hAnsi="Arial" w:cs="Arial"/>
                <w:bCs/>
                <w:sz w:val="22"/>
                <w:szCs w:val="22"/>
              </w:rPr>
              <w:t xml:space="preserve">associativos e fundacional na área médica. Bioética. Tanatalogia. Testamento vital. </w:t>
            </w:r>
            <w:r w:rsidR="00C962B4" w:rsidRPr="00B1007F">
              <w:rPr>
                <w:rFonts w:ascii="Arial" w:hAnsi="Arial" w:cs="Arial"/>
                <w:bCs/>
                <w:sz w:val="22"/>
                <w:szCs w:val="22"/>
              </w:rPr>
              <w:t xml:space="preserve">O médico como sujeito processual </w:t>
            </w:r>
            <w:r w:rsidR="007C2E31" w:rsidRPr="00B1007F">
              <w:rPr>
                <w:rFonts w:ascii="Arial" w:hAnsi="Arial" w:cs="Arial"/>
                <w:bCs/>
                <w:sz w:val="22"/>
                <w:szCs w:val="22"/>
              </w:rPr>
              <w:t xml:space="preserve">ou auxiliar da justiça </w:t>
            </w:r>
            <w:r w:rsidR="00C962B4" w:rsidRPr="00B1007F">
              <w:rPr>
                <w:rFonts w:ascii="Arial" w:hAnsi="Arial" w:cs="Arial"/>
                <w:bCs/>
                <w:sz w:val="22"/>
                <w:szCs w:val="22"/>
              </w:rPr>
              <w:t xml:space="preserve">em processo civil e administrativo. </w:t>
            </w:r>
          </w:p>
        </w:tc>
      </w:tr>
      <w:tr w:rsidR="007D4309" w:rsidRPr="00B1007F" w14:paraId="26AA75FC" w14:textId="77777777" w:rsidTr="00D1527E">
        <w:trPr>
          <w:gridAfter w:val="1"/>
          <w:wAfter w:w="51" w:type="dxa"/>
          <w:trHeight w:val="317"/>
          <w:jc w:val="center"/>
        </w:trPr>
        <w:tc>
          <w:tcPr>
            <w:tcW w:w="10529" w:type="dxa"/>
            <w:gridSpan w:val="3"/>
            <w:shd w:val="clear" w:color="auto" w:fill="auto"/>
          </w:tcPr>
          <w:p w14:paraId="26AA75FB" w14:textId="77777777" w:rsidR="007D4309" w:rsidRPr="00B1007F" w:rsidRDefault="007D4309" w:rsidP="00D152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CONTEÚDO PROGRAMÁTICO</w:t>
            </w:r>
          </w:p>
        </w:tc>
      </w:tr>
      <w:tr w:rsidR="007D4309" w:rsidRPr="00B1007F" w14:paraId="26AA75FF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5FD" w14:textId="77777777" w:rsidR="007D4309" w:rsidRPr="00B1007F" w:rsidRDefault="007D4309" w:rsidP="00D34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Unidades: discriminação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5FE" w14:textId="77777777" w:rsidR="007D4309" w:rsidRPr="00B1007F" w:rsidRDefault="007D4309" w:rsidP="00D34B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309" w:rsidRPr="00B1007F" w14:paraId="26AA7607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600" w14:textId="7ED668EE" w:rsidR="007D4309" w:rsidRPr="00B1007F" w:rsidRDefault="007D4309" w:rsidP="007D4309">
            <w:pPr>
              <w:ind w:lef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2B2E95" w:rsidRPr="00B1007F">
              <w:rPr>
                <w:rFonts w:ascii="Arial" w:hAnsi="Arial" w:cs="Arial"/>
                <w:b/>
                <w:sz w:val="22"/>
                <w:szCs w:val="22"/>
              </w:rPr>
              <w:t>Deontologia Médica</w:t>
            </w:r>
          </w:p>
          <w:p w14:paraId="26AA7601" w14:textId="14281F13" w:rsidR="002B2E95" w:rsidRPr="00B1007F" w:rsidRDefault="007D4309" w:rsidP="002B2E95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1.1</w:t>
            </w:r>
            <w:r w:rsidR="005129E8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="00AB50CF" w:rsidRPr="00B1007F">
              <w:rPr>
                <w:rFonts w:ascii="Arial" w:hAnsi="Arial" w:cs="Arial"/>
                <w:sz w:val="22"/>
                <w:szCs w:val="22"/>
              </w:rPr>
              <w:t xml:space="preserve"> Medicina e Direito</w:t>
            </w:r>
          </w:p>
          <w:p w14:paraId="0037F91D" w14:textId="3FC8C486" w:rsidR="00517CC4" w:rsidRPr="00B1007F" w:rsidRDefault="00517CC4" w:rsidP="002B2E95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1.2. </w:t>
            </w:r>
            <w:r w:rsidR="003142DD" w:rsidRPr="00B1007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129E8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evolução histórica da</w:t>
            </w:r>
            <w:r w:rsidR="003142DD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ética </w:t>
            </w:r>
            <w:r w:rsidR="00260B36" w:rsidRPr="00B1007F">
              <w:rPr>
                <w:rFonts w:ascii="Arial" w:hAnsi="Arial" w:cs="Arial"/>
                <w:bCs/>
                <w:sz w:val="22"/>
                <w:szCs w:val="22"/>
              </w:rPr>
              <w:t>médica</w:t>
            </w:r>
          </w:p>
          <w:p w14:paraId="041CDC44" w14:textId="77777777" w:rsidR="007D4309" w:rsidRPr="00B1007F" w:rsidRDefault="00260B36" w:rsidP="00B9147C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1.3. Código de Ética Médica vigente </w:t>
            </w:r>
            <w:r w:rsidR="005129E8" w:rsidRPr="00B1007F">
              <w:rPr>
                <w:rFonts w:ascii="Arial" w:hAnsi="Arial" w:cs="Arial"/>
                <w:bCs/>
                <w:sz w:val="22"/>
                <w:szCs w:val="22"/>
              </w:rPr>
              <w:t>e seu lugar normativo</w:t>
            </w:r>
            <w:r w:rsidR="00254AC7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no ordenamento jurídico brasileiro</w:t>
            </w:r>
          </w:p>
          <w:p w14:paraId="04305E59" w14:textId="77777777" w:rsidR="00D82D31" w:rsidRPr="00B1007F" w:rsidRDefault="00D82D31" w:rsidP="00B9147C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1.4. O ato médico – legislação em vigor e sua relação </w:t>
            </w:r>
            <w:r w:rsidR="00C601D4" w:rsidRPr="00B1007F">
              <w:rPr>
                <w:rFonts w:ascii="Arial" w:hAnsi="Arial" w:cs="Arial"/>
                <w:bCs/>
                <w:sz w:val="22"/>
                <w:szCs w:val="22"/>
              </w:rPr>
              <w:t xml:space="preserve">ética </w:t>
            </w:r>
            <w:r w:rsidRPr="00B1007F">
              <w:rPr>
                <w:rFonts w:ascii="Arial" w:hAnsi="Arial" w:cs="Arial"/>
                <w:bCs/>
                <w:sz w:val="22"/>
                <w:szCs w:val="22"/>
              </w:rPr>
              <w:t>com as outras profissões da área de saúde</w:t>
            </w:r>
          </w:p>
          <w:p w14:paraId="26AA7605" w14:textId="29DE3E31" w:rsidR="00227BDA" w:rsidRPr="00B1007F" w:rsidRDefault="00227BDA" w:rsidP="00B9147C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>1.5. Exercício legal da medicina no Brasil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06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1007F" w14:paraId="26AA760E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608" w14:textId="7821D984" w:rsidR="007D4309" w:rsidRPr="00B1007F" w:rsidRDefault="007D4309" w:rsidP="007D43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B9147C" w:rsidRPr="00B1007F">
              <w:rPr>
                <w:rFonts w:ascii="Arial" w:hAnsi="Arial" w:cs="Arial"/>
                <w:b/>
                <w:sz w:val="22"/>
                <w:szCs w:val="22"/>
              </w:rPr>
              <w:t>Responsabilidade Civil do Médico</w:t>
            </w:r>
          </w:p>
          <w:p w14:paraId="26AA7609" w14:textId="20E9ADFA" w:rsidR="007D4309" w:rsidRPr="00B1007F" w:rsidRDefault="007D4309" w:rsidP="007D4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    2.1</w:t>
            </w:r>
            <w:r w:rsidR="00227BDA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31E" w:rsidRPr="00B1007F">
              <w:rPr>
                <w:rFonts w:ascii="Arial" w:hAnsi="Arial" w:cs="Arial"/>
                <w:sz w:val="22"/>
                <w:szCs w:val="22"/>
              </w:rPr>
              <w:t xml:space="preserve">Tipos de </w:t>
            </w:r>
            <w:r w:rsidR="009D44D7" w:rsidRPr="00B1007F">
              <w:rPr>
                <w:rFonts w:ascii="Arial" w:hAnsi="Arial" w:cs="Arial"/>
                <w:sz w:val="22"/>
                <w:szCs w:val="22"/>
              </w:rPr>
              <w:t>Responsabilidade</w:t>
            </w:r>
            <w:r w:rsidR="0007631E" w:rsidRPr="00B1007F">
              <w:rPr>
                <w:rFonts w:ascii="Arial" w:hAnsi="Arial" w:cs="Arial"/>
                <w:sz w:val="22"/>
                <w:szCs w:val="22"/>
              </w:rPr>
              <w:t>:</w:t>
            </w:r>
            <w:r w:rsidR="009D44D7" w:rsidRPr="00B1007F">
              <w:rPr>
                <w:rFonts w:ascii="Arial" w:hAnsi="Arial" w:cs="Arial"/>
                <w:sz w:val="22"/>
                <w:szCs w:val="22"/>
              </w:rPr>
              <w:t xml:space="preserve"> subjetiva (dolo e culpa), objetiva e integral. </w:t>
            </w:r>
          </w:p>
          <w:p w14:paraId="26AA760A" w14:textId="526C2BF0" w:rsidR="007D4309" w:rsidRPr="00B1007F" w:rsidRDefault="007D4309" w:rsidP="007D4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    2.2</w:t>
            </w:r>
            <w:r w:rsidR="00227BDA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1A" w:rsidRPr="00B1007F">
              <w:rPr>
                <w:rFonts w:ascii="Arial" w:hAnsi="Arial" w:cs="Arial"/>
                <w:sz w:val="22"/>
                <w:szCs w:val="22"/>
              </w:rPr>
              <w:t>Culpa: negligência, imperícia e imprudência</w:t>
            </w:r>
          </w:p>
          <w:p w14:paraId="26AA760B" w14:textId="78E54117" w:rsidR="007D4309" w:rsidRPr="00B1007F" w:rsidRDefault="007D4309" w:rsidP="007D4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    2.3</w:t>
            </w:r>
            <w:r w:rsidR="00227BDA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="00DF291A" w:rsidRPr="00B1007F">
              <w:rPr>
                <w:rFonts w:ascii="Arial" w:hAnsi="Arial" w:cs="Arial"/>
                <w:sz w:val="22"/>
                <w:szCs w:val="22"/>
              </w:rPr>
              <w:t xml:space="preserve"> Dolo direto ou eventual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A760C" w14:textId="1BF2A48C" w:rsidR="007D4309" w:rsidRPr="00B1007F" w:rsidRDefault="007D4309" w:rsidP="007D4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    2.4</w:t>
            </w:r>
            <w:r w:rsidR="00227BDA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7CB" w:rsidRPr="00B1007F">
              <w:rPr>
                <w:rFonts w:ascii="Arial" w:hAnsi="Arial" w:cs="Arial"/>
                <w:sz w:val="22"/>
                <w:szCs w:val="22"/>
              </w:rPr>
              <w:t>Responsabilidades solidária ou subsidiária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0D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309" w:rsidRPr="00B1007F" w14:paraId="26AA7614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60F" w14:textId="5B1FF307" w:rsidR="007D4309" w:rsidRPr="00B1007F" w:rsidRDefault="007D4309" w:rsidP="007D4309">
            <w:pPr>
              <w:ind w:lef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BC3EE6" w:rsidRPr="00B1007F">
              <w:rPr>
                <w:rFonts w:ascii="Arial" w:hAnsi="Arial" w:cs="Arial"/>
                <w:b/>
                <w:sz w:val="22"/>
                <w:szCs w:val="22"/>
              </w:rPr>
              <w:t xml:space="preserve">A Saúde </w:t>
            </w:r>
            <w:r w:rsidR="003B2EDF" w:rsidRPr="00B1007F">
              <w:rPr>
                <w:rFonts w:ascii="Arial" w:hAnsi="Arial" w:cs="Arial"/>
                <w:b/>
                <w:sz w:val="22"/>
                <w:szCs w:val="22"/>
              </w:rPr>
              <w:t xml:space="preserve">e o Médico </w:t>
            </w:r>
            <w:r w:rsidR="00BC3EE6" w:rsidRPr="00B1007F">
              <w:rPr>
                <w:rFonts w:ascii="Arial" w:hAnsi="Arial" w:cs="Arial"/>
                <w:b/>
                <w:sz w:val="22"/>
                <w:szCs w:val="22"/>
              </w:rPr>
              <w:t xml:space="preserve">no Direito </w:t>
            </w:r>
            <w:proofErr w:type="gramStart"/>
            <w:r w:rsidR="00BC3EE6" w:rsidRPr="00B1007F">
              <w:rPr>
                <w:rFonts w:ascii="Arial" w:hAnsi="Arial" w:cs="Arial"/>
                <w:b/>
                <w:sz w:val="22"/>
                <w:szCs w:val="22"/>
              </w:rPr>
              <w:t>Brasileiro</w:t>
            </w:r>
            <w:proofErr w:type="gramEnd"/>
          </w:p>
          <w:p w14:paraId="26AA7610" w14:textId="75AC1EF1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3.1</w:t>
            </w:r>
            <w:r w:rsidR="00B44997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EE6" w:rsidRPr="00B1007F">
              <w:rPr>
                <w:rFonts w:ascii="Arial" w:hAnsi="Arial" w:cs="Arial"/>
                <w:sz w:val="22"/>
                <w:szCs w:val="22"/>
              </w:rPr>
              <w:t>Liberalismo médico</w:t>
            </w:r>
          </w:p>
          <w:p w14:paraId="26AA7611" w14:textId="672C0D1E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3.2</w:t>
            </w:r>
            <w:r w:rsidR="00B44997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EE6" w:rsidRPr="00B1007F">
              <w:rPr>
                <w:rFonts w:ascii="Arial" w:hAnsi="Arial" w:cs="Arial"/>
                <w:sz w:val="22"/>
                <w:szCs w:val="22"/>
              </w:rPr>
              <w:t xml:space="preserve">Sistema Único de Saúde e sua relação com a 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>Seguridade Social na Constituição brasileira de 1988</w:t>
            </w:r>
          </w:p>
          <w:p w14:paraId="48AE8F36" w14:textId="09215797" w:rsidR="007D4309" w:rsidRPr="00B1007F" w:rsidRDefault="007D4309" w:rsidP="008E0F1A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3.3</w:t>
            </w:r>
            <w:r w:rsidR="00B44997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997" w:rsidRPr="00B1007F">
              <w:rPr>
                <w:rFonts w:ascii="Arial" w:hAnsi="Arial" w:cs="Arial"/>
                <w:sz w:val="22"/>
                <w:szCs w:val="22"/>
              </w:rPr>
              <w:t>O Médico em r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>elações</w:t>
            </w:r>
            <w:r w:rsidR="00B44997" w:rsidRPr="00B1007F">
              <w:rPr>
                <w:rFonts w:ascii="Arial" w:hAnsi="Arial" w:cs="Arial"/>
                <w:sz w:val="22"/>
                <w:szCs w:val="22"/>
              </w:rPr>
              <w:t xml:space="preserve"> jurídicas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20642" w:rsidRPr="00B1007F">
              <w:rPr>
                <w:rFonts w:ascii="Arial" w:hAnsi="Arial" w:cs="Arial"/>
                <w:sz w:val="22"/>
                <w:szCs w:val="22"/>
              </w:rPr>
              <w:t>serviços como autônomo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>,</w:t>
            </w:r>
            <w:r w:rsidR="00720642" w:rsidRPr="00B1007F">
              <w:rPr>
                <w:rFonts w:ascii="Arial" w:hAnsi="Arial" w:cs="Arial"/>
                <w:sz w:val="22"/>
                <w:szCs w:val="22"/>
              </w:rPr>
              <w:t xml:space="preserve"> como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 xml:space="preserve"> empreg</w:t>
            </w:r>
            <w:r w:rsidR="00720642" w:rsidRPr="00B1007F">
              <w:rPr>
                <w:rFonts w:ascii="Arial" w:hAnsi="Arial" w:cs="Arial"/>
                <w:sz w:val="22"/>
                <w:szCs w:val="22"/>
              </w:rPr>
              <w:t>ad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>o</w:t>
            </w:r>
            <w:r w:rsidR="002D4B85" w:rsidRPr="00B100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0642" w:rsidRPr="00B1007F">
              <w:rPr>
                <w:rFonts w:ascii="Arial" w:hAnsi="Arial" w:cs="Arial"/>
                <w:sz w:val="22"/>
                <w:szCs w:val="22"/>
              </w:rPr>
              <w:t xml:space="preserve">em regime </w:t>
            </w:r>
            <w:r w:rsidR="003B2EDF" w:rsidRPr="00B1007F">
              <w:rPr>
                <w:rFonts w:ascii="Arial" w:hAnsi="Arial" w:cs="Arial"/>
                <w:sz w:val="22"/>
                <w:szCs w:val="22"/>
              </w:rPr>
              <w:t>estatutário</w:t>
            </w:r>
            <w:r w:rsidR="00B00900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B85" w:rsidRPr="00B1007F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912644" w:rsidRPr="00B1007F">
              <w:rPr>
                <w:rFonts w:ascii="Arial" w:hAnsi="Arial" w:cs="Arial"/>
                <w:sz w:val="22"/>
                <w:szCs w:val="22"/>
              </w:rPr>
              <w:t xml:space="preserve">em novas espécies contratuais </w:t>
            </w:r>
            <w:r w:rsidR="00B00900" w:rsidRPr="00B1007F">
              <w:rPr>
                <w:rFonts w:ascii="Arial" w:hAnsi="Arial" w:cs="Arial"/>
                <w:sz w:val="22"/>
                <w:szCs w:val="22"/>
              </w:rPr>
              <w:t xml:space="preserve">no Direito </w:t>
            </w:r>
            <w:proofErr w:type="gramStart"/>
            <w:r w:rsidR="00B00900" w:rsidRPr="00B1007F">
              <w:rPr>
                <w:rFonts w:ascii="Arial" w:hAnsi="Arial" w:cs="Arial"/>
                <w:sz w:val="22"/>
                <w:szCs w:val="22"/>
              </w:rPr>
              <w:t>Brasileiro</w:t>
            </w:r>
            <w:proofErr w:type="gramEnd"/>
          </w:p>
          <w:p w14:paraId="06DD2CCF" w14:textId="77777777" w:rsidR="00B44997" w:rsidRPr="00B1007F" w:rsidRDefault="00B44997" w:rsidP="008E0F1A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3.4. </w:t>
            </w:r>
            <w:r w:rsidR="00D269C0" w:rsidRPr="00B1007F">
              <w:rPr>
                <w:rFonts w:ascii="Arial" w:hAnsi="Arial" w:cs="Arial"/>
                <w:sz w:val="22"/>
                <w:szCs w:val="22"/>
              </w:rPr>
              <w:t>Empreendedorismo na saúde?</w:t>
            </w:r>
          </w:p>
          <w:p w14:paraId="26AA7612" w14:textId="2CD114AF" w:rsidR="00D9364A" w:rsidRPr="00B1007F" w:rsidRDefault="00D9364A" w:rsidP="008E0F1A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>3.5. A Judicialização da Saúde e sua relação com o direito financeiro</w:t>
            </w:r>
            <w:r w:rsidR="002C6065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="008E66E9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o</w:t>
            </w:r>
            <w:r w:rsidR="002C6065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princípio do equilíbrio econômico-financeiro dos contratos no ordenamento jurídico brasileiro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13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1007F" w14:paraId="26AA7619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615" w14:textId="5A7A9DDD" w:rsidR="007D4309" w:rsidRPr="00B1007F" w:rsidRDefault="007D4309" w:rsidP="007D4309">
            <w:pPr>
              <w:ind w:lef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B4453F" w:rsidRPr="00B1007F">
              <w:rPr>
                <w:rFonts w:ascii="Arial" w:hAnsi="Arial" w:cs="Arial"/>
                <w:b/>
                <w:sz w:val="22"/>
                <w:szCs w:val="22"/>
              </w:rPr>
              <w:t xml:space="preserve">Modelos </w:t>
            </w:r>
            <w:r w:rsidR="00A42594" w:rsidRPr="00B1007F">
              <w:rPr>
                <w:rFonts w:ascii="Arial" w:hAnsi="Arial" w:cs="Arial"/>
                <w:b/>
                <w:sz w:val="22"/>
                <w:szCs w:val="22"/>
              </w:rPr>
              <w:t>em Direito Empresarial e Civis para</w:t>
            </w:r>
            <w:r w:rsidR="00B4453F" w:rsidRPr="00B1007F">
              <w:rPr>
                <w:rFonts w:ascii="Arial" w:hAnsi="Arial" w:cs="Arial"/>
                <w:b/>
                <w:sz w:val="22"/>
                <w:szCs w:val="22"/>
              </w:rPr>
              <w:t xml:space="preserve"> Médicos</w:t>
            </w:r>
            <w:r w:rsidR="00A42594" w:rsidRPr="00B1007F">
              <w:rPr>
                <w:rFonts w:ascii="Arial" w:hAnsi="Arial" w:cs="Arial"/>
                <w:b/>
                <w:sz w:val="22"/>
                <w:szCs w:val="22"/>
              </w:rPr>
              <w:t xml:space="preserve"> e Entidades Clínicas e Hospitalares</w:t>
            </w:r>
          </w:p>
          <w:p w14:paraId="26AA7616" w14:textId="282811BC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4.1</w:t>
            </w:r>
            <w:r w:rsidR="00A42594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594" w:rsidRPr="00B1007F">
              <w:rPr>
                <w:rFonts w:ascii="Arial" w:hAnsi="Arial" w:cs="Arial"/>
                <w:sz w:val="22"/>
                <w:szCs w:val="22"/>
              </w:rPr>
              <w:t>Sociedade Simples</w:t>
            </w:r>
            <w:r w:rsidR="00F21996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48A8A4" w14:textId="144A8AAA" w:rsidR="007D4309" w:rsidRPr="00B1007F" w:rsidRDefault="007D4309" w:rsidP="008E0F1A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4.2</w:t>
            </w:r>
            <w:r w:rsidR="00A42594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594" w:rsidRPr="00B1007F">
              <w:rPr>
                <w:rFonts w:ascii="Arial" w:hAnsi="Arial" w:cs="Arial"/>
                <w:sz w:val="22"/>
                <w:szCs w:val="22"/>
              </w:rPr>
              <w:t>Cooperativa de saúde e ato cooperado</w:t>
            </w:r>
          </w:p>
          <w:p w14:paraId="307DA26E" w14:textId="77777777" w:rsidR="00A42594" w:rsidRPr="00B1007F" w:rsidRDefault="00A42594" w:rsidP="008E0F1A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>4.3.</w:t>
            </w:r>
            <w:r w:rsidR="0038370E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Fundações e Associações relacionadas à atividade médica</w:t>
            </w:r>
          </w:p>
          <w:p w14:paraId="26AA7617" w14:textId="6C09705D" w:rsidR="00144527" w:rsidRPr="00B1007F" w:rsidRDefault="00144527" w:rsidP="008E0F1A">
            <w:pPr>
              <w:ind w:left="2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4.4. </w:t>
            </w:r>
            <w:r w:rsidR="003C5C9D" w:rsidRPr="00B1007F">
              <w:rPr>
                <w:rFonts w:ascii="Arial" w:hAnsi="Arial" w:cs="Arial"/>
                <w:bCs/>
                <w:sz w:val="22"/>
                <w:szCs w:val="22"/>
              </w:rPr>
              <w:t xml:space="preserve">Aspectos sobre a </w:t>
            </w:r>
            <w:r w:rsidRPr="00B1007F">
              <w:rPr>
                <w:rFonts w:ascii="Arial" w:hAnsi="Arial" w:cs="Arial"/>
                <w:bCs/>
                <w:sz w:val="22"/>
                <w:szCs w:val="22"/>
              </w:rPr>
              <w:t>tributação</w:t>
            </w:r>
            <w:r w:rsidR="007E5B5E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nas</w:t>
            </w:r>
            <w:r w:rsidR="006967D8" w:rsidRPr="00B1007F">
              <w:rPr>
                <w:rFonts w:ascii="Arial" w:hAnsi="Arial" w:cs="Arial"/>
                <w:bCs/>
                <w:sz w:val="22"/>
                <w:szCs w:val="22"/>
              </w:rPr>
              <w:t xml:space="preserve"> relações de trabalho direto e na forma </w:t>
            </w:r>
            <w:r w:rsidR="007E5B5E" w:rsidRPr="00B1007F">
              <w:rPr>
                <w:rFonts w:ascii="Arial" w:hAnsi="Arial" w:cs="Arial"/>
                <w:bCs/>
                <w:sz w:val="22"/>
                <w:szCs w:val="22"/>
              </w:rPr>
              <w:t>“pejotizada”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18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1007F" w14:paraId="26AA7623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61A" w14:textId="27AF92C8" w:rsidR="007D4309" w:rsidRPr="00B1007F" w:rsidRDefault="007D4309" w:rsidP="007D4309">
            <w:pPr>
              <w:ind w:lef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635A93"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Bioética</w:t>
            </w:r>
            <w:r w:rsidR="00A6731E" w:rsidRPr="00B1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a Medicina sob Novas Tendências </w:t>
            </w:r>
          </w:p>
          <w:p w14:paraId="26AA761B" w14:textId="1F82064B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5.1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31E" w:rsidRPr="00B1007F">
              <w:rPr>
                <w:rFonts w:ascii="Arial" w:hAnsi="Arial" w:cs="Arial"/>
                <w:sz w:val="22"/>
                <w:szCs w:val="22"/>
              </w:rPr>
              <w:t xml:space="preserve">A Tanatologia como </w:t>
            </w:r>
            <w:r w:rsidR="00023372" w:rsidRPr="00B1007F">
              <w:rPr>
                <w:rFonts w:ascii="Arial" w:hAnsi="Arial" w:cs="Arial"/>
                <w:sz w:val="22"/>
                <w:szCs w:val="22"/>
              </w:rPr>
              <w:t>Área de Estudo da Medicina</w:t>
            </w:r>
          </w:p>
          <w:p w14:paraId="26AA761C" w14:textId="2DF23D92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5.2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19D" w:rsidRPr="00B1007F">
              <w:rPr>
                <w:rFonts w:ascii="Arial" w:hAnsi="Arial" w:cs="Arial"/>
                <w:sz w:val="22"/>
                <w:szCs w:val="22"/>
              </w:rPr>
              <w:t>As diferenças entre mistanásia, eutanásia, ortotanásia e distanásia e sua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>s</w:t>
            </w:r>
            <w:r w:rsidR="00A9119D" w:rsidRPr="00B1007F">
              <w:rPr>
                <w:rFonts w:ascii="Arial" w:hAnsi="Arial" w:cs="Arial"/>
                <w:sz w:val="22"/>
                <w:szCs w:val="22"/>
              </w:rPr>
              <w:t xml:space="preserve"> relaç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>ões</w:t>
            </w:r>
            <w:r w:rsidR="00A9119D" w:rsidRPr="00B1007F">
              <w:rPr>
                <w:rFonts w:ascii="Arial" w:hAnsi="Arial" w:cs="Arial"/>
                <w:sz w:val="22"/>
                <w:szCs w:val="22"/>
              </w:rPr>
              <w:t xml:space="preserve"> com o Direito</w:t>
            </w:r>
            <w:r w:rsidR="00C729A0" w:rsidRPr="00B1007F">
              <w:rPr>
                <w:rFonts w:ascii="Arial" w:hAnsi="Arial" w:cs="Arial"/>
                <w:sz w:val="22"/>
                <w:szCs w:val="22"/>
              </w:rPr>
              <w:t xml:space="preserve"> e a Ética</w:t>
            </w:r>
          </w:p>
          <w:p w14:paraId="6FF2700D" w14:textId="71C55032" w:rsidR="007D4309" w:rsidRPr="00B1007F" w:rsidRDefault="007D4309" w:rsidP="00EB4F16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5.3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>.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 xml:space="preserve">O Testamento Vital – </w:t>
            </w:r>
            <w:r w:rsidR="004067D0" w:rsidRPr="00B1007F">
              <w:rPr>
                <w:rFonts w:ascii="Arial" w:hAnsi="Arial" w:cs="Arial"/>
                <w:sz w:val="22"/>
                <w:szCs w:val="22"/>
              </w:rPr>
              <w:t xml:space="preserve">características, </w:t>
            </w:r>
            <w:r w:rsidR="00161159" w:rsidRPr="00B1007F">
              <w:rPr>
                <w:rFonts w:ascii="Arial" w:hAnsi="Arial" w:cs="Arial"/>
                <w:sz w:val="22"/>
                <w:szCs w:val="22"/>
              </w:rPr>
              <w:t>fundamento jurídico e polêmicas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68473F" w14:textId="65E0CEDA" w:rsidR="00A86039" w:rsidRPr="00B1007F" w:rsidRDefault="00A86039" w:rsidP="00EB4F16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5.4. A pesquisa médica</w:t>
            </w:r>
            <w:r w:rsidR="004067D0" w:rsidRPr="00B1007F">
              <w:rPr>
                <w:rFonts w:ascii="Arial" w:hAnsi="Arial" w:cs="Arial"/>
                <w:sz w:val="22"/>
                <w:szCs w:val="22"/>
              </w:rPr>
              <w:t xml:space="preserve"> no Brasil</w:t>
            </w:r>
          </w:p>
          <w:p w14:paraId="26AA7621" w14:textId="6605D874" w:rsidR="00F31B73" w:rsidRPr="00B1007F" w:rsidRDefault="00F31B73" w:rsidP="00EB4F16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5.5. Objeções de consciência e ética médica em face d</w:t>
            </w:r>
            <w:r w:rsidR="002D1681" w:rsidRPr="00B1007F">
              <w:rPr>
                <w:rFonts w:ascii="Arial" w:hAnsi="Arial" w:cs="Arial"/>
                <w:sz w:val="22"/>
                <w:szCs w:val="22"/>
              </w:rPr>
              <w:t xml:space="preserve">a liberdade religiosa </w:t>
            </w:r>
            <w:r w:rsidR="003C6693" w:rsidRPr="00B1007F">
              <w:rPr>
                <w:rFonts w:ascii="Arial" w:hAnsi="Arial" w:cs="Arial"/>
                <w:sz w:val="22"/>
                <w:szCs w:val="22"/>
              </w:rPr>
              <w:t xml:space="preserve">em um </w:t>
            </w:r>
            <w:r w:rsidR="002D1681" w:rsidRPr="00B1007F">
              <w:rPr>
                <w:rFonts w:ascii="Arial" w:hAnsi="Arial" w:cs="Arial"/>
                <w:sz w:val="22"/>
                <w:szCs w:val="22"/>
              </w:rPr>
              <w:t xml:space="preserve">Estado </w:t>
            </w:r>
            <w:r w:rsidR="00AB5FF3" w:rsidRPr="00B1007F">
              <w:rPr>
                <w:rFonts w:ascii="Arial" w:hAnsi="Arial" w:cs="Arial"/>
                <w:sz w:val="22"/>
                <w:szCs w:val="22"/>
              </w:rPr>
              <w:t>l</w:t>
            </w:r>
            <w:r w:rsidR="002D1681" w:rsidRPr="00B1007F">
              <w:rPr>
                <w:rFonts w:ascii="Arial" w:hAnsi="Arial" w:cs="Arial"/>
                <w:sz w:val="22"/>
                <w:szCs w:val="22"/>
              </w:rPr>
              <w:t>aico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22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1007F" w14:paraId="26AA762A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26AA7624" w14:textId="0DAB28BC" w:rsidR="007D4309" w:rsidRPr="00B1007F" w:rsidRDefault="007D4309" w:rsidP="007D4309">
            <w:pPr>
              <w:ind w:lef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EB4F16" w:rsidRPr="00B1007F">
              <w:rPr>
                <w:rFonts w:ascii="Arial" w:hAnsi="Arial" w:cs="Arial"/>
                <w:b/>
                <w:sz w:val="22"/>
                <w:szCs w:val="22"/>
              </w:rPr>
              <w:t xml:space="preserve">O Médico e o </w:t>
            </w:r>
            <w:r w:rsidR="00EB4F16"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Erro Médico em Processo Civil no Brasil</w:t>
            </w:r>
          </w:p>
          <w:p w14:paraId="26AA7625" w14:textId="0FB6B024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6.1</w:t>
            </w:r>
            <w:r w:rsidR="00EB4F16" w:rsidRPr="00B1007F">
              <w:rPr>
                <w:rFonts w:ascii="Arial" w:hAnsi="Arial" w:cs="Arial"/>
                <w:sz w:val="22"/>
                <w:szCs w:val="22"/>
              </w:rPr>
              <w:t xml:space="preserve">. O Médico como perito, </w:t>
            </w:r>
            <w:r w:rsidR="00530273" w:rsidRPr="00B1007F">
              <w:rPr>
                <w:rFonts w:ascii="Arial" w:hAnsi="Arial" w:cs="Arial"/>
                <w:sz w:val="22"/>
                <w:szCs w:val="22"/>
              </w:rPr>
              <w:t xml:space="preserve">assistente pericial, </w:t>
            </w:r>
            <w:r w:rsidR="00EB4F16" w:rsidRPr="00B1007F">
              <w:rPr>
                <w:rFonts w:ascii="Arial" w:hAnsi="Arial" w:cs="Arial"/>
                <w:sz w:val="22"/>
                <w:szCs w:val="22"/>
              </w:rPr>
              <w:t>testemunha, parte processual</w:t>
            </w:r>
            <w:r w:rsidR="00F05E86" w:rsidRPr="00B1007F">
              <w:rPr>
                <w:rFonts w:ascii="Arial" w:hAnsi="Arial" w:cs="Arial"/>
                <w:sz w:val="22"/>
                <w:szCs w:val="22"/>
              </w:rPr>
              <w:t xml:space="preserve"> – limites de sua atuação em face d</w:t>
            </w:r>
            <w:r w:rsidR="00A81121" w:rsidRPr="00B1007F">
              <w:rPr>
                <w:rFonts w:ascii="Arial" w:hAnsi="Arial" w:cs="Arial"/>
                <w:sz w:val="22"/>
                <w:szCs w:val="22"/>
              </w:rPr>
              <w:t>a</w:t>
            </w:r>
            <w:r w:rsidR="00F05E86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121" w:rsidRPr="00B1007F">
              <w:rPr>
                <w:rFonts w:ascii="Arial" w:hAnsi="Arial" w:cs="Arial"/>
                <w:sz w:val="22"/>
                <w:szCs w:val="22"/>
              </w:rPr>
              <w:t>ética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A7626" w14:textId="31BF7B60" w:rsidR="007D4309" w:rsidRPr="00B1007F" w:rsidRDefault="007D4309" w:rsidP="007D4309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6.2</w:t>
            </w:r>
            <w:r w:rsidR="00530273" w:rsidRPr="00B100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855C1" w:rsidRPr="00B1007F">
              <w:rPr>
                <w:rFonts w:ascii="Arial" w:hAnsi="Arial" w:cs="Arial"/>
                <w:sz w:val="22"/>
                <w:szCs w:val="22"/>
              </w:rPr>
              <w:t>Aspectos gerais do processo civil de rito ordinário no Brasil à luz do Código de Processo Civil de 2015</w:t>
            </w:r>
          </w:p>
          <w:p w14:paraId="4C3C62DB" w14:textId="537E72ED" w:rsidR="007D4309" w:rsidRPr="00B1007F" w:rsidRDefault="007D4309" w:rsidP="00B10458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6.3</w:t>
            </w:r>
            <w:r w:rsidR="0062215C" w:rsidRPr="00B100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72906" w:rsidRPr="00B1007F">
              <w:rPr>
                <w:rFonts w:ascii="Arial" w:hAnsi="Arial" w:cs="Arial"/>
                <w:sz w:val="22"/>
                <w:szCs w:val="22"/>
              </w:rPr>
              <w:t xml:space="preserve">Peculiaridades </w:t>
            </w:r>
            <w:r w:rsidR="00A242F9" w:rsidRPr="00B1007F">
              <w:rPr>
                <w:rFonts w:ascii="Arial" w:hAnsi="Arial" w:cs="Arial"/>
                <w:sz w:val="22"/>
                <w:szCs w:val="22"/>
              </w:rPr>
              <w:t>do Processo envolvendo agente público</w:t>
            </w:r>
            <w:r w:rsidR="002C7FFB" w:rsidRPr="00B1007F">
              <w:rPr>
                <w:rFonts w:ascii="Arial" w:hAnsi="Arial" w:cs="Arial"/>
                <w:sz w:val="22"/>
                <w:szCs w:val="22"/>
              </w:rPr>
              <w:t xml:space="preserve"> médico</w:t>
            </w:r>
            <w:r w:rsidR="00A242F9" w:rsidRPr="00B1007F">
              <w:rPr>
                <w:rFonts w:ascii="Arial" w:hAnsi="Arial" w:cs="Arial"/>
                <w:sz w:val="22"/>
                <w:szCs w:val="22"/>
              </w:rPr>
              <w:t xml:space="preserve"> e a Administração Pública – a </w:t>
            </w:r>
            <w:r w:rsidR="00A242F9" w:rsidRPr="00B1007F">
              <w:rPr>
                <w:rFonts w:ascii="Arial" w:hAnsi="Arial" w:cs="Arial"/>
                <w:sz w:val="22"/>
                <w:szCs w:val="22"/>
              </w:rPr>
              <w:lastRenderedPageBreak/>
              <w:t xml:space="preserve">Responsabilidade </w:t>
            </w:r>
            <w:r w:rsidR="00114D1E" w:rsidRPr="00B1007F">
              <w:rPr>
                <w:rFonts w:ascii="Arial" w:hAnsi="Arial" w:cs="Arial"/>
                <w:sz w:val="22"/>
                <w:szCs w:val="22"/>
              </w:rPr>
              <w:t>Extracontratual d</w:t>
            </w:r>
            <w:r w:rsidR="00A65AFD" w:rsidRPr="00B1007F">
              <w:rPr>
                <w:rFonts w:ascii="Arial" w:hAnsi="Arial" w:cs="Arial"/>
                <w:sz w:val="22"/>
                <w:szCs w:val="22"/>
              </w:rPr>
              <w:t>o Estado</w:t>
            </w:r>
            <w:r w:rsidR="00114D1E" w:rsidRPr="00B1007F">
              <w:rPr>
                <w:rFonts w:ascii="Arial" w:hAnsi="Arial" w:cs="Arial"/>
                <w:sz w:val="22"/>
                <w:szCs w:val="22"/>
              </w:rPr>
              <w:t xml:space="preserve"> na Constituição brasileira de 1988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A7628" w14:textId="17E75238" w:rsidR="006A1237" w:rsidRPr="00B1007F" w:rsidRDefault="006A1237" w:rsidP="00B10458">
            <w:pPr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6.4. </w:t>
            </w:r>
            <w:r w:rsidR="00D57420" w:rsidRPr="00B1007F">
              <w:rPr>
                <w:rFonts w:ascii="Arial" w:hAnsi="Arial" w:cs="Arial"/>
                <w:sz w:val="22"/>
                <w:szCs w:val="22"/>
              </w:rPr>
              <w:t>Conciliação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, Mediação e Arbitragem </w:t>
            </w:r>
            <w:r w:rsidR="00680282" w:rsidRPr="00B1007F">
              <w:rPr>
                <w:rFonts w:ascii="Arial" w:hAnsi="Arial" w:cs="Arial"/>
                <w:sz w:val="22"/>
                <w:szCs w:val="22"/>
              </w:rPr>
              <w:t>em Direito Médico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29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1007F" w14:paraId="26AA7634" w14:textId="77777777" w:rsidTr="00D1527E">
        <w:trPr>
          <w:trHeight w:val="317"/>
          <w:jc w:val="center"/>
        </w:trPr>
        <w:tc>
          <w:tcPr>
            <w:tcW w:w="10344" w:type="dxa"/>
            <w:gridSpan w:val="2"/>
            <w:shd w:val="clear" w:color="auto" w:fill="auto"/>
          </w:tcPr>
          <w:p w14:paraId="56C20B9C" w14:textId="77777777" w:rsidR="007D4309" w:rsidRPr="00B1007F" w:rsidRDefault="00700BD7" w:rsidP="00700B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7. O Médico e o Processo Administrativo</w:t>
            </w:r>
          </w:p>
          <w:p w14:paraId="20E9E378" w14:textId="118C4FB5" w:rsidR="00F362E4" w:rsidRPr="00B1007F" w:rsidRDefault="00700BD7" w:rsidP="00700B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7.1. Processo Administrativo </w:t>
            </w:r>
            <w:r w:rsidR="00514F1C" w:rsidRPr="00B1007F">
              <w:rPr>
                <w:rFonts w:ascii="Arial" w:hAnsi="Arial" w:cs="Arial"/>
                <w:bCs/>
                <w:sz w:val="22"/>
                <w:szCs w:val="22"/>
              </w:rPr>
              <w:t>em relação jurídica contratual ou estatutária com o Estado</w:t>
            </w:r>
          </w:p>
          <w:p w14:paraId="49ADDCCC" w14:textId="77777777" w:rsidR="00530273" w:rsidRPr="00B1007F" w:rsidRDefault="00530273" w:rsidP="00700B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     7.2. </w:t>
            </w:r>
            <w:r w:rsidR="00F362E4" w:rsidRPr="00B1007F">
              <w:rPr>
                <w:rFonts w:ascii="Arial" w:hAnsi="Arial" w:cs="Arial"/>
                <w:bCs/>
                <w:sz w:val="22"/>
                <w:szCs w:val="22"/>
              </w:rPr>
              <w:t>Processo Administrativo no Conselho profissional do médico</w:t>
            </w:r>
          </w:p>
          <w:p w14:paraId="26AA7632" w14:textId="16F6AF08" w:rsidR="00010D3E" w:rsidRPr="00B1007F" w:rsidRDefault="00010D3E" w:rsidP="00700B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     7.3. Princípios processuais aplicáveis ao processo administrativo </w:t>
            </w:r>
            <w:r w:rsidR="00DC2EFE" w:rsidRPr="00B1007F">
              <w:rPr>
                <w:rFonts w:ascii="Arial" w:hAnsi="Arial" w:cs="Arial"/>
                <w:bCs/>
                <w:sz w:val="22"/>
                <w:szCs w:val="22"/>
              </w:rPr>
              <w:t>em geral e no disciplinar</w:t>
            </w:r>
            <w:r w:rsidRPr="00B100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AA7633" w14:textId="77777777" w:rsidR="007D4309" w:rsidRPr="00B1007F" w:rsidRDefault="007D4309" w:rsidP="007D4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1007F" w14:paraId="26AA7639" w14:textId="77777777" w:rsidTr="00D1527E">
        <w:trPr>
          <w:gridAfter w:val="1"/>
          <w:wAfter w:w="51" w:type="dxa"/>
          <w:jc w:val="center"/>
        </w:trPr>
        <w:tc>
          <w:tcPr>
            <w:tcW w:w="10529" w:type="dxa"/>
            <w:gridSpan w:val="3"/>
            <w:shd w:val="clear" w:color="auto" w:fill="auto"/>
          </w:tcPr>
          <w:p w14:paraId="26AA7635" w14:textId="2D2CED6E" w:rsidR="00095DCB" w:rsidRPr="00B1007F" w:rsidRDefault="007D4309" w:rsidP="00D1527E">
            <w:pPr>
              <w:ind w:lef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BIBLIOGRAFIA BÁSICA (adquirir</w:t>
            </w:r>
            <w:r w:rsidR="00627DBD" w:rsidRPr="00B1007F">
              <w:rPr>
                <w:rFonts w:ascii="Arial" w:hAnsi="Arial" w:cs="Arial"/>
                <w:b/>
                <w:sz w:val="22"/>
                <w:szCs w:val="22"/>
              </w:rPr>
              <w:t xml:space="preserve"> e consultar</w:t>
            </w:r>
            <w:r w:rsidRPr="00B1007F">
              <w:rPr>
                <w:rFonts w:ascii="Arial" w:hAnsi="Arial" w:cs="Arial"/>
                <w:b/>
                <w:sz w:val="22"/>
                <w:szCs w:val="22"/>
              </w:rPr>
              <w:t xml:space="preserve"> os mais recentes)</w:t>
            </w:r>
          </w:p>
          <w:p w14:paraId="0D392428" w14:textId="77777777" w:rsidR="00627DBD" w:rsidRPr="00B1007F" w:rsidRDefault="00627DBD" w:rsidP="00D1527E">
            <w:pPr>
              <w:ind w:lef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51D0A4" w14:textId="3C8005FB" w:rsidR="0045234D" w:rsidRPr="00B1007F" w:rsidRDefault="0045234D" w:rsidP="00240FA2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CONSELHO FEDERAL DE MEDICINA. 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Código de Ética Médica</w:t>
            </w:r>
            <w:r w:rsidR="00930C26" w:rsidRPr="00B1007F">
              <w:rPr>
                <w:rFonts w:ascii="Arial" w:hAnsi="Arial" w:cs="Arial"/>
                <w:sz w:val="22"/>
                <w:szCs w:val="22"/>
              </w:rPr>
              <w:t>: Resolução CFM n. 1931, de 17 de setembro de 2009. Brasília</w:t>
            </w:r>
            <w:r w:rsidR="00644482" w:rsidRPr="00B1007F">
              <w:rPr>
                <w:rFonts w:ascii="Arial" w:hAnsi="Arial" w:cs="Arial"/>
                <w:sz w:val="22"/>
                <w:szCs w:val="22"/>
              </w:rPr>
              <w:t>: Conselho Federal de Medicina, 2010, 98p.</w:t>
            </w:r>
            <w:r w:rsidR="00383BE0" w:rsidRPr="00B1007F">
              <w:rPr>
                <w:rFonts w:ascii="Arial" w:hAnsi="Arial" w:cs="Arial"/>
                <w:sz w:val="22"/>
                <w:szCs w:val="22"/>
              </w:rPr>
              <w:t xml:space="preserve"> Disponível em: </w:t>
            </w:r>
            <w:hyperlink r:id="rId8" w:history="1">
              <w:r w:rsidR="00383BE0" w:rsidRPr="00B1007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http://www.portalmedico.org.br/novocodigo/campanha.asp</w:t>
              </w:r>
            </w:hyperlink>
            <w:r w:rsidR="00383BE0" w:rsidRPr="00B1007F">
              <w:rPr>
                <w:rFonts w:ascii="Arial" w:hAnsi="Arial" w:cs="Arial"/>
                <w:sz w:val="22"/>
                <w:szCs w:val="22"/>
              </w:rPr>
              <w:t xml:space="preserve"> Acesso em 22 out. 2019.</w:t>
            </w:r>
          </w:p>
          <w:p w14:paraId="167253A4" w14:textId="6D2205F3" w:rsidR="00FB2B38" w:rsidRPr="00B1007F" w:rsidRDefault="00FB2B38" w:rsidP="00240FA2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DADALTO, Luciana. 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Testamento vital</w:t>
            </w:r>
            <w:r w:rsidRPr="00B1007F">
              <w:rPr>
                <w:rFonts w:ascii="Arial" w:hAnsi="Arial" w:cs="Arial"/>
                <w:sz w:val="22"/>
                <w:szCs w:val="22"/>
              </w:rPr>
              <w:t>. 3. São Paulo Atlas 2014 1 recurso online ISBN 9788522495078</w:t>
            </w:r>
            <w:r w:rsidRPr="00B1007F">
              <w:rPr>
                <w:rFonts w:ascii="Arial" w:hAnsi="Arial" w:cs="Arial"/>
                <w:color w:val="666666"/>
                <w:sz w:val="22"/>
                <w:szCs w:val="22"/>
              </w:rPr>
              <w:t>.</w:t>
            </w:r>
          </w:p>
          <w:p w14:paraId="57DCEA89" w14:textId="5B1A97B9" w:rsidR="00432244" w:rsidRPr="00B1007F" w:rsidRDefault="00432244" w:rsidP="00432244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DIDIER JÚNIOR, Fredie. 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Curso de Direito Processual Civil</w:t>
            </w:r>
            <w:r w:rsidRPr="00B1007F">
              <w:rPr>
                <w:rFonts w:ascii="Arial" w:hAnsi="Arial" w:cs="Arial"/>
                <w:sz w:val="22"/>
                <w:szCs w:val="22"/>
              </w:rPr>
              <w:t>. 18. ed. Salvador: Juspodium, 2016, 3v.</w:t>
            </w:r>
          </w:p>
          <w:p w14:paraId="187E177F" w14:textId="6E060036" w:rsidR="00B53820" w:rsidRPr="00B1007F" w:rsidRDefault="00565BF9" w:rsidP="00240FA2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FRANÇA, Genival Veloso de.</w:t>
            </w:r>
            <w:r w:rsidR="0001761A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820"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Direito médico</w:t>
            </w:r>
            <w:r w:rsidR="00B53820" w:rsidRPr="00B1007F">
              <w:rPr>
                <w:rFonts w:ascii="Arial" w:hAnsi="Arial" w:cs="Arial"/>
                <w:sz w:val="22"/>
                <w:szCs w:val="22"/>
              </w:rPr>
              <w:t>. 14. Rio de Janeiro Forense 2017 1 recurso online ISBN 9788530976460.</w:t>
            </w:r>
          </w:p>
          <w:p w14:paraId="26AA7638" w14:textId="296F1C19" w:rsidR="00095DCB" w:rsidRPr="00B1007F" w:rsidRDefault="00467430" w:rsidP="00240FA2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KUHN, Maria Leonor de Souza. 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Responsabilidade civil: a natureza jurídica da relação médico-paciente</w:t>
            </w:r>
            <w:r w:rsidRPr="00B1007F">
              <w:rPr>
                <w:rFonts w:ascii="Arial" w:hAnsi="Arial" w:cs="Arial"/>
                <w:sz w:val="22"/>
                <w:szCs w:val="22"/>
              </w:rPr>
              <w:t>. São Paulo: Manole, 2002. ISBN 9788520416099.</w:t>
            </w:r>
          </w:p>
        </w:tc>
      </w:tr>
      <w:tr w:rsidR="007D4309" w:rsidRPr="00B1007F" w14:paraId="26AA7640" w14:textId="77777777" w:rsidTr="00D1527E">
        <w:trPr>
          <w:gridAfter w:val="1"/>
          <w:wAfter w:w="51" w:type="dxa"/>
          <w:trHeight w:val="502"/>
          <w:jc w:val="center"/>
        </w:trPr>
        <w:tc>
          <w:tcPr>
            <w:tcW w:w="10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AA763A" w14:textId="08C62D4F" w:rsidR="007D4309" w:rsidRPr="00B1007F" w:rsidRDefault="007D4309" w:rsidP="00D1527E">
            <w:pPr>
              <w:ind w:lef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07F">
              <w:rPr>
                <w:rFonts w:ascii="Arial" w:hAnsi="Arial" w:cs="Arial"/>
                <w:b/>
                <w:sz w:val="22"/>
                <w:szCs w:val="22"/>
              </w:rPr>
              <w:t>BIBLIOGRAFIA COMPLEMENTAR (sem prejuízo de indicação de outros artigos durante o semestre)</w:t>
            </w:r>
          </w:p>
          <w:p w14:paraId="35C4F3A9" w14:textId="77777777" w:rsidR="00627DBD" w:rsidRPr="00B1007F" w:rsidRDefault="00627DBD" w:rsidP="00D1527E">
            <w:pPr>
              <w:ind w:lef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93404" w14:textId="6F687216" w:rsidR="002F39EA" w:rsidRDefault="002F39EA" w:rsidP="00CD72FF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BORGES, Gustavo. 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Erro médico nas cirurgias plásticas</w:t>
            </w:r>
            <w:r w:rsidRPr="00B1007F">
              <w:rPr>
                <w:rFonts w:ascii="Arial" w:hAnsi="Arial" w:cs="Arial"/>
                <w:sz w:val="22"/>
                <w:szCs w:val="22"/>
              </w:rPr>
              <w:t>. São Paulo Atlas 2014 1 recurso online ISBN 9788522489534.</w:t>
            </w:r>
          </w:p>
          <w:p w14:paraId="14EDB885" w14:textId="3E0CA01B" w:rsidR="00105CA6" w:rsidRPr="00B1007F" w:rsidRDefault="00105CA6" w:rsidP="00CD72FF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CAHALI, Francisco. 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Arbitragem comentários ao Projeto de Lei nº 406/2013</w:t>
            </w:r>
            <w:r w:rsidRPr="00B1007F">
              <w:rPr>
                <w:rFonts w:ascii="Arial" w:hAnsi="Arial" w:cs="Arial"/>
                <w:sz w:val="22"/>
                <w:szCs w:val="22"/>
              </w:rPr>
              <w:t>. São Paulo Saraiva 2016 1 recurso online ISBN 9788502625310.</w:t>
            </w:r>
            <w:bookmarkStart w:id="0" w:name="_GoBack"/>
            <w:bookmarkEnd w:id="0"/>
          </w:p>
          <w:p w14:paraId="753A196E" w14:textId="180C5518" w:rsidR="00CD72FF" w:rsidRPr="00B1007F" w:rsidRDefault="00CD72FF" w:rsidP="00CD72FF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FRANÇA, Genival Veloso de. 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Pareceres IV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- esclarecimentos sobre questões de medicina legal e de direito médico. Rio de Janeiro Guanabara Koogan 2005 1 recurso online ISBN 978-85-277-1980-3.</w:t>
            </w:r>
          </w:p>
          <w:p w14:paraId="4901665B" w14:textId="483B2BCA" w:rsidR="002F0C1E" w:rsidRPr="00B1007F" w:rsidRDefault="002F0C1E" w:rsidP="00CD72FF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>JORGE FILHO, Isac. </w:t>
            </w:r>
            <w:r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Bioética</w:t>
            </w:r>
            <w:r w:rsidRPr="00B1007F">
              <w:rPr>
                <w:rFonts w:ascii="Arial" w:hAnsi="Arial" w:cs="Arial"/>
                <w:sz w:val="22"/>
                <w:szCs w:val="22"/>
              </w:rPr>
              <w:t xml:space="preserve"> - Fundamentos e Reflexões. Editora Atheneu 195 ISBN 9788538808305.</w:t>
            </w:r>
          </w:p>
          <w:p w14:paraId="26AA763F" w14:textId="5D3B05FB" w:rsidR="007D4309" w:rsidRPr="00B1007F" w:rsidRDefault="009846A0" w:rsidP="002307FD">
            <w:pPr>
              <w:rPr>
                <w:rFonts w:ascii="Arial" w:hAnsi="Arial" w:cs="Arial"/>
                <w:sz w:val="22"/>
                <w:szCs w:val="22"/>
              </w:rPr>
            </w:pPr>
            <w:r w:rsidRPr="00B1007F">
              <w:rPr>
                <w:rFonts w:ascii="Arial" w:hAnsi="Arial" w:cs="Arial"/>
                <w:sz w:val="22"/>
                <w:szCs w:val="22"/>
              </w:rPr>
              <w:t xml:space="preserve">KOVÁCS, </w:t>
            </w:r>
            <w:r w:rsidR="007416E0" w:rsidRPr="00B1007F">
              <w:rPr>
                <w:rFonts w:ascii="Arial" w:hAnsi="Arial" w:cs="Arial"/>
                <w:sz w:val="22"/>
                <w:szCs w:val="22"/>
              </w:rPr>
              <w:t xml:space="preserve">Maria Júlia. </w:t>
            </w:r>
            <w:r w:rsidR="007416E0"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Desenvolvimento da tanatologia</w:t>
            </w:r>
            <w:r w:rsidR="007416E0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DEE" w:rsidRPr="00B1007F">
              <w:rPr>
                <w:rFonts w:ascii="Arial" w:hAnsi="Arial" w:cs="Arial"/>
                <w:sz w:val="22"/>
                <w:szCs w:val="22"/>
              </w:rPr>
              <w:t>–</w:t>
            </w:r>
            <w:r w:rsidR="007416E0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DEE" w:rsidRPr="00B1007F">
              <w:rPr>
                <w:rFonts w:ascii="Arial" w:hAnsi="Arial" w:cs="Arial"/>
                <w:sz w:val="22"/>
                <w:szCs w:val="22"/>
              </w:rPr>
              <w:t xml:space="preserve">estudos sobre a morte e o morrer. In: </w:t>
            </w:r>
            <w:r w:rsidR="00C14227" w:rsidRPr="00B1007F">
              <w:rPr>
                <w:rFonts w:ascii="Arial" w:hAnsi="Arial" w:cs="Arial"/>
                <w:b/>
                <w:bCs/>
                <w:sz w:val="22"/>
                <w:szCs w:val="22"/>
              </w:rPr>
              <w:t>Paidéia</w:t>
            </w:r>
            <w:r w:rsidR="00C14227" w:rsidRPr="00B100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7D2F" w:rsidRPr="00B1007F">
              <w:rPr>
                <w:rFonts w:ascii="Arial" w:hAnsi="Arial" w:cs="Arial"/>
                <w:sz w:val="22"/>
                <w:szCs w:val="22"/>
              </w:rPr>
              <w:t xml:space="preserve">set/dez. </w:t>
            </w:r>
            <w:r w:rsidR="00C14227" w:rsidRPr="00B1007F">
              <w:rPr>
                <w:rFonts w:ascii="Arial" w:hAnsi="Arial" w:cs="Arial"/>
                <w:sz w:val="22"/>
                <w:szCs w:val="22"/>
              </w:rPr>
              <w:t xml:space="preserve">2008, 18(41), </w:t>
            </w:r>
            <w:r w:rsidR="00665565" w:rsidRPr="00B1007F">
              <w:rPr>
                <w:rFonts w:ascii="Arial" w:hAnsi="Arial" w:cs="Arial"/>
                <w:sz w:val="22"/>
                <w:szCs w:val="22"/>
              </w:rPr>
              <w:t xml:space="preserve">Ribeirão Preto, </w:t>
            </w:r>
            <w:r w:rsidR="00C14227" w:rsidRPr="00B1007F">
              <w:rPr>
                <w:rFonts w:ascii="Arial" w:hAnsi="Arial" w:cs="Arial"/>
                <w:sz w:val="22"/>
                <w:szCs w:val="22"/>
              </w:rPr>
              <w:t xml:space="preserve">p. 457-458. </w:t>
            </w:r>
            <w:r w:rsidR="00350FBD" w:rsidRPr="00B1007F">
              <w:rPr>
                <w:rFonts w:ascii="Arial" w:hAnsi="Arial" w:cs="Arial"/>
                <w:sz w:val="22"/>
                <w:szCs w:val="22"/>
              </w:rPr>
              <w:t xml:space="preserve">Disponível em: </w:t>
            </w:r>
            <w:hyperlink r:id="rId9" w:history="1">
              <w:r w:rsidR="00350FBD" w:rsidRPr="00B1007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http://www.scielo.br/pdf/paideia/v18n41/v18n41a04.pdf</w:t>
              </w:r>
            </w:hyperlink>
            <w:r w:rsidR="00350FBD" w:rsidRPr="00B1007F">
              <w:rPr>
                <w:rFonts w:ascii="Arial" w:hAnsi="Arial" w:cs="Arial"/>
                <w:sz w:val="22"/>
                <w:szCs w:val="22"/>
              </w:rPr>
              <w:t xml:space="preserve"> Acesso em 22 out. 2019.</w:t>
            </w:r>
            <w:r w:rsidR="00095DCB" w:rsidRPr="00B10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AA7641" w14:textId="77777777" w:rsidR="00F64EC1" w:rsidRPr="00B1007F" w:rsidRDefault="00F64EC1" w:rsidP="007A02BA">
      <w:pPr>
        <w:jc w:val="center"/>
        <w:rPr>
          <w:rFonts w:ascii="Arial" w:hAnsi="Arial" w:cs="Arial"/>
          <w:b/>
          <w:sz w:val="22"/>
          <w:szCs w:val="22"/>
        </w:rPr>
      </w:pPr>
    </w:p>
    <w:sectPr w:rsidR="00F64EC1" w:rsidRPr="00B1007F" w:rsidSect="009C37EE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0A81" w14:textId="77777777" w:rsidR="00841ED2" w:rsidRDefault="00841ED2" w:rsidP="00F64EC1">
      <w:r>
        <w:separator/>
      </w:r>
    </w:p>
  </w:endnote>
  <w:endnote w:type="continuationSeparator" w:id="0">
    <w:p w14:paraId="726FFADB" w14:textId="77777777" w:rsidR="00841ED2" w:rsidRDefault="00841ED2" w:rsidP="00F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D506" w14:textId="77777777" w:rsidR="00841ED2" w:rsidRDefault="00841ED2" w:rsidP="00F64EC1">
      <w:r>
        <w:separator/>
      </w:r>
    </w:p>
  </w:footnote>
  <w:footnote w:type="continuationSeparator" w:id="0">
    <w:p w14:paraId="551AE047" w14:textId="77777777" w:rsidR="00841ED2" w:rsidRDefault="00841ED2" w:rsidP="00F6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7646" w14:textId="77777777" w:rsidR="00B30DD2" w:rsidRPr="00F64EC1" w:rsidRDefault="00C2402E" w:rsidP="00F64EC1">
    <w:pPr>
      <w:pStyle w:val="Cabealho"/>
      <w:tabs>
        <w:tab w:val="clear" w:pos="4320"/>
        <w:tab w:val="clear" w:pos="8640"/>
        <w:tab w:val="center" w:pos="4150"/>
      </w:tabs>
      <w:ind w:left="-142" w:right="-64"/>
      <w:rPr>
        <w:rFonts w:ascii="Times New Roman" w:hAnsi="Times New Roman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6AA764A" wp14:editId="26AA764B">
          <wp:simplePos x="0" y="0"/>
          <wp:positionH relativeFrom="column">
            <wp:posOffset>-113665</wp:posOffset>
          </wp:positionH>
          <wp:positionV relativeFrom="paragraph">
            <wp:posOffset>-106045</wp:posOffset>
          </wp:positionV>
          <wp:extent cx="939800" cy="614680"/>
          <wp:effectExtent l="19050" t="0" r="0" b="0"/>
          <wp:wrapThrough wrapText="bothSides">
            <wp:wrapPolygon edited="0">
              <wp:start x="-438" y="0"/>
              <wp:lineTo x="-438" y="20752"/>
              <wp:lineTo x="21454" y="20752"/>
              <wp:lineTo x="21454" y="0"/>
              <wp:lineTo x="-438" y="0"/>
            </wp:wrapPolygon>
          </wp:wrapThrough>
          <wp:docPr id="1" name="Picture 2" descr="Description: logo ufjf se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ufjf sem n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0DD2">
      <w:tab/>
      <w:t xml:space="preserve">                 </w:t>
    </w:r>
    <w:r w:rsidR="00B30DD2" w:rsidRPr="00F64EC1">
      <w:rPr>
        <w:rFonts w:ascii="Times New Roman" w:hAnsi="Times New Roman"/>
        <w:b/>
        <w:sz w:val="20"/>
        <w:szCs w:val="20"/>
      </w:rPr>
      <w:t>UNIVERSIDADE FEDERAL DE JUIZ DE FORA</w:t>
    </w:r>
  </w:p>
  <w:p w14:paraId="26AA7647" w14:textId="77777777" w:rsidR="00B30DD2" w:rsidRPr="00F64EC1" w:rsidRDefault="00B30DD2" w:rsidP="00F64EC1">
    <w:pPr>
      <w:pStyle w:val="Cabealho"/>
      <w:tabs>
        <w:tab w:val="clear" w:pos="4320"/>
        <w:tab w:val="clear" w:pos="8640"/>
        <w:tab w:val="center" w:pos="4150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</w:t>
    </w:r>
    <w:r w:rsidRPr="00F64EC1">
      <w:rPr>
        <w:rFonts w:ascii="Times New Roman" w:hAnsi="Times New Roman"/>
        <w:b/>
        <w:sz w:val="20"/>
        <w:szCs w:val="20"/>
      </w:rPr>
      <w:t>CAMPUS GOVERNADOR VALADARES</w:t>
    </w:r>
  </w:p>
  <w:p w14:paraId="26AA7648" w14:textId="77777777" w:rsidR="00B30DD2" w:rsidRDefault="00B30DD2" w:rsidP="00F64EC1">
    <w:pPr>
      <w:pStyle w:val="Cabealho"/>
      <w:tabs>
        <w:tab w:val="clear" w:pos="4320"/>
        <w:tab w:val="clear" w:pos="8640"/>
        <w:tab w:val="center" w:pos="4150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</w:t>
    </w:r>
    <w:r w:rsidRPr="00F64EC1">
      <w:rPr>
        <w:rFonts w:ascii="Times New Roman" w:hAnsi="Times New Roman"/>
        <w:b/>
        <w:sz w:val="20"/>
        <w:szCs w:val="20"/>
      </w:rPr>
      <w:t>DEPARTAMENTO DE DIREITO</w:t>
    </w:r>
  </w:p>
  <w:p w14:paraId="26AA7649" w14:textId="77777777" w:rsidR="00B30DD2" w:rsidRDefault="00B30DD2" w:rsidP="00F64EC1">
    <w:pPr>
      <w:pStyle w:val="Cabealho"/>
      <w:tabs>
        <w:tab w:val="clear" w:pos="4320"/>
        <w:tab w:val="clear" w:pos="8640"/>
        <w:tab w:val="center" w:pos="415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3C3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86F2A"/>
    <w:multiLevelType w:val="hybridMultilevel"/>
    <w:tmpl w:val="CF8A9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EC1"/>
    <w:rsid w:val="00010D3E"/>
    <w:rsid w:val="0001761A"/>
    <w:rsid w:val="00023372"/>
    <w:rsid w:val="00067930"/>
    <w:rsid w:val="00067BFF"/>
    <w:rsid w:val="0007077C"/>
    <w:rsid w:val="0007631E"/>
    <w:rsid w:val="00095DCB"/>
    <w:rsid w:val="000B2A79"/>
    <w:rsid w:val="000C11B2"/>
    <w:rsid w:val="001007CE"/>
    <w:rsid w:val="00105BE8"/>
    <w:rsid w:val="00105CA6"/>
    <w:rsid w:val="00114D1E"/>
    <w:rsid w:val="00125833"/>
    <w:rsid w:val="0013286E"/>
    <w:rsid w:val="00144527"/>
    <w:rsid w:val="00161159"/>
    <w:rsid w:val="00190F22"/>
    <w:rsid w:val="001C00BF"/>
    <w:rsid w:val="001C4020"/>
    <w:rsid w:val="001C6912"/>
    <w:rsid w:val="001D78F5"/>
    <w:rsid w:val="002235F9"/>
    <w:rsid w:val="00227BDA"/>
    <w:rsid w:val="002307FD"/>
    <w:rsid w:val="00240FA2"/>
    <w:rsid w:val="002508BD"/>
    <w:rsid w:val="00254AC7"/>
    <w:rsid w:val="00260B36"/>
    <w:rsid w:val="00272906"/>
    <w:rsid w:val="0027609F"/>
    <w:rsid w:val="00276D66"/>
    <w:rsid w:val="002A1DFD"/>
    <w:rsid w:val="002B2E95"/>
    <w:rsid w:val="002C4F85"/>
    <w:rsid w:val="002C6065"/>
    <w:rsid w:val="002C7FFB"/>
    <w:rsid w:val="002D0D32"/>
    <w:rsid w:val="002D1681"/>
    <w:rsid w:val="002D4B85"/>
    <w:rsid w:val="002D5C48"/>
    <w:rsid w:val="002D7AE1"/>
    <w:rsid w:val="002E3F23"/>
    <w:rsid w:val="002F0C1E"/>
    <w:rsid w:val="002F39EA"/>
    <w:rsid w:val="00307BBF"/>
    <w:rsid w:val="003142DD"/>
    <w:rsid w:val="003163AB"/>
    <w:rsid w:val="00321ED5"/>
    <w:rsid w:val="00350FBD"/>
    <w:rsid w:val="00352475"/>
    <w:rsid w:val="00353435"/>
    <w:rsid w:val="0035618A"/>
    <w:rsid w:val="00372CEC"/>
    <w:rsid w:val="00373A1B"/>
    <w:rsid w:val="0038370E"/>
    <w:rsid w:val="00383BE0"/>
    <w:rsid w:val="003B2EDF"/>
    <w:rsid w:val="003C37A5"/>
    <w:rsid w:val="003C5C9D"/>
    <w:rsid w:val="003C6693"/>
    <w:rsid w:val="003F0FBF"/>
    <w:rsid w:val="003F28FE"/>
    <w:rsid w:val="003F7D43"/>
    <w:rsid w:val="004067D0"/>
    <w:rsid w:val="00413C7C"/>
    <w:rsid w:val="004267E1"/>
    <w:rsid w:val="00432244"/>
    <w:rsid w:val="0045234D"/>
    <w:rsid w:val="00467430"/>
    <w:rsid w:val="004879C8"/>
    <w:rsid w:val="004A0A53"/>
    <w:rsid w:val="004A0BD6"/>
    <w:rsid w:val="004E122E"/>
    <w:rsid w:val="004E5AE1"/>
    <w:rsid w:val="005129E8"/>
    <w:rsid w:val="00514F1C"/>
    <w:rsid w:val="00517CC4"/>
    <w:rsid w:val="00530273"/>
    <w:rsid w:val="0055184A"/>
    <w:rsid w:val="005621FB"/>
    <w:rsid w:val="00565B0B"/>
    <w:rsid w:val="00565BF9"/>
    <w:rsid w:val="00574EA2"/>
    <w:rsid w:val="00596966"/>
    <w:rsid w:val="006021DB"/>
    <w:rsid w:val="0062215C"/>
    <w:rsid w:val="00627DBD"/>
    <w:rsid w:val="00635A93"/>
    <w:rsid w:val="00637D2F"/>
    <w:rsid w:val="00642F49"/>
    <w:rsid w:val="00644482"/>
    <w:rsid w:val="006459E2"/>
    <w:rsid w:val="00664D4D"/>
    <w:rsid w:val="00665565"/>
    <w:rsid w:val="00680282"/>
    <w:rsid w:val="00681445"/>
    <w:rsid w:val="0068397E"/>
    <w:rsid w:val="0068604B"/>
    <w:rsid w:val="006967D8"/>
    <w:rsid w:val="006A0E66"/>
    <w:rsid w:val="006A1237"/>
    <w:rsid w:val="006B5499"/>
    <w:rsid w:val="006C7A09"/>
    <w:rsid w:val="006D0C5B"/>
    <w:rsid w:val="006E00AB"/>
    <w:rsid w:val="006F433A"/>
    <w:rsid w:val="00700BD7"/>
    <w:rsid w:val="00720642"/>
    <w:rsid w:val="00721D28"/>
    <w:rsid w:val="00724AA0"/>
    <w:rsid w:val="007267D7"/>
    <w:rsid w:val="00734DEE"/>
    <w:rsid w:val="007416E0"/>
    <w:rsid w:val="007A02BA"/>
    <w:rsid w:val="007C1C9C"/>
    <w:rsid w:val="007C2E31"/>
    <w:rsid w:val="007D00FB"/>
    <w:rsid w:val="007D4309"/>
    <w:rsid w:val="007E5734"/>
    <w:rsid w:val="007E5B5E"/>
    <w:rsid w:val="007F29FE"/>
    <w:rsid w:val="007F5C60"/>
    <w:rsid w:val="007F7969"/>
    <w:rsid w:val="00811591"/>
    <w:rsid w:val="00841ED2"/>
    <w:rsid w:val="00895E92"/>
    <w:rsid w:val="008B2987"/>
    <w:rsid w:val="008C58A2"/>
    <w:rsid w:val="008C7824"/>
    <w:rsid w:val="008E0F1A"/>
    <w:rsid w:val="008E66E9"/>
    <w:rsid w:val="009112FA"/>
    <w:rsid w:val="00912644"/>
    <w:rsid w:val="00921001"/>
    <w:rsid w:val="00925AE2"/>
    <w:rsid w:val="00930C26"/>
    <w:rsid w:val="00954B66"/>
    <w:rsid w:val="00972E17"/>
    <w:rsid w:val="009846A0"/>
    <w:rsid w:val="00996FFC"/>
    <w:rsid w:val="009C37EE"/>
    <w:rsid w:val="009D44D7"/>
    <w:rsid w:val="00A242F9"/>
    <w:rsid w:val="00A35A69"/>
    <w:rsid w:val="00A42594"/>
    <w:rsid w:val="00A42F91"/>
    <w:rsid w:val="00A451EC"/>
    <w:rsid w:val="00A46B5D"/>
    <w:rsid w:val="00A571D8"/>
    <w:rsid w:val="00A61791"/>
    <w:rsid w:val="00A65AFD"/>
    <w:rsid w:val="00A6731E"/>
    <w:rsid w:val="00A773C9"/>
    <w:rsid w:val="00A81121"/>
    <w:rsid w:val="00A84E13"/>
    <w:rsid w:val="00A86039"/>
    <w:rsid w:val="00A9119D"/>
    <w:rsid w:val="00AA0655"/>
    <w:rsid w:val="00AB03B1"/>
    <w:rsid w:val="00AB50CF"/>
    <w:rsid w:val="00AB5FF3"/>
    <w:rsid w:val="00B00900"/>
    <w:rsid w:val="00B0210D"/>
    <w:rsid w:val="00B03D74"/>
    <w:rsid w:val="00B1007F"/>
    <w:rsid w:val="00B10458"/>
    <w:rsid w:val="00B30DD2"/>
    <w:rsid w:val="00B4453F"/>
    <w:rsid w:val="00B44674"/>
    <w:rsid w:val="00B44997"/>
    <w:rsid w:val="00B460FF"/>
    <w:rsid w:val="00B53820"/>
    <w:rsid w:val="00B6605B"/>
    <w:rsid w:val="00B855C1"/>
    <w:rsid w:val="00B9147C"/>
    <w:rsid w:val="00B94422"/>
    <w:rsid w:val="00B967CB"/>
    <w:rsid w:val="00BA77A2"/>
    <w:rsid w:val="00BB6E4D"/>
    <w:rsid w:val="00BC3EE6"/>
    <w:rsid w:val="00BD1B33"/>
    <w:rsid w:val="00BD55B9"/>
    <w:rsid w:val="00BD7333"/>
    <w:rsid w:val="00BF6F24"/>
    <w:rsid w:val="00C05BFA"/>
    <w:rsid w:val="00C14227"/>
    <w:rsid w:val="00C2402E"/>
    <w:rsid w:val="00C3599E"/>
    <w:rsid w:val="00C43AE4"/>
    <w:rsid w:val="00C601D4"/>
    <w:rsid w:val="00C729A0"/>
    <w:rsid w:val="00C806CE"/>
    <w:rsid w:val="00C962B4"/>
    <w:rsid w:val="00CA7BD6"/>
    <w:rsid w:val="00CD37BA"/>
    <w:rsid w:val="00CD6C2F"/>
    <w:rsid w:val="00CD72FF"/>
    <w:rsid w:val="00CF5065"/>
    <w:rsid w:val="00D07D2A"/>
    <w:rsid w:val="00D12CB2"/>
    <w:rsid w:val="00D1330A"/>
    <w:rsid w:val="00D1527E"/>
    <w:rsid w:val="00D269C0"/>
    <w:rsid w:val="00D26D54"/>
    <w:rsid w:val="00D57420"/>
    <w:rsid w:val="00D6542A"/>
    <w:rsid w:val="00D82D31"/>
    <w:rsid w:val="00D9364A"/>
    <w:rsid w:val="00DA11B3"/>
    <w:rsid w:val="00DC2EFE"/>
    <w:rsid w:val="00DF291A"/>
    <w:rsid w:val="00E30844"/>
    <w:rsid w:val="00E351B2"/>
    <w:rsid w:val="00E73E55"/>
    <w:rsid w:val="00EA5C68"/>
    <w:rsid w:val="00EB4F16"/>
    <w:rsid w:val="00EC5CB9"/>
    <w:rsid w:val="00EE0D7F"/>
    <w:rsid w:val="00F02FDF"/>
    <w:rsid w:val="00F05E86"/>
    <w:rsid w:val="00F21996"/>
    <w:rsid w:val="00F244DE"/>
    <w:rsid w:val="00F31B73"/>
    <w:rsid w:val="00F362E4"/>
    <w:rsid w:val="00F53138"/>
    <w:rsid w:val="00F64EC1"/>
    <w:rsid w:val="00F9226D"/>
    <w:rsid w:val="00FA1407"/>
    <w:rsid w:val="00FA6AC9"/>
    <w:rsid w:val="00FB2B38"/>
    <w:rsid w:val="00FC03FA"/>
    <w:rsid w:val="00FC507A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A75EF"/>
  <w15:docId w15:val="{3EE5DF7D-8662-4EAB-8953-70E8E1F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7B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4E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EC1"/>
  </w:style>
  <w:style w:type="paragraph" w:styleId="Rodap">
    <w:name w:val="footer"/>
    <w:basedOn w:val="Normal"/>
    <w:link w:val="RodapChar"/>
    <w:uiPriority w:val="99"/>
    <w:unhideWhenUsed/>
    <w:rsid w:val="00F64E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4EC1"/>
  </w:style>
  <w:style w:type="paragraph" w:customStyle="1" w:styleId="Default">
    <w:name w:val="Default"/>
    <w:rsid w:val="002D0D3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2E1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medico.org.br/novocodigo/campanha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elo.br/pdf/paideia/v18n41/v18n41a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AEEFF-45D6-4142-80D4-913260CC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http://www.biblioteca.pucminas.br/teses/Direito_LopesSC_1.pdf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Ribeiro</dc:creator>
  <cp:lastModifiedBy>Simone Lopes</cp:lastModifiedBy>
  <cp:revision>112</cp:revision>
  <cp:lastPrinted>2014-11-20T02:36:00Z</cp:lastPrinted>
  <dcterms:created xsi:type="dcterms:W3CDTF">2019-10-22T22:28:00Z</dcterms:created>
  <dcterms:modified xsi:type="dcterms:W3CDTF">2019-10-25T19:58:00Z</dcterms:modified>
</cp:coreProperties>
</file>